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jc w:val="both"/>
      </w:pPr>
      <w:r>
        <w:rPr>
          <w:rFonts w:ascii="微软雅黑" w:hAnsi="微软雅黑" w:eastAsia="微软雅黑" w:cs="微软雅黑"/>
          <w:sz w:val="21"/>
          <w:szCs w:val="21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、引进国内高层次人才待遇 </w:t>
      </w:r>
    </w:p>
    <w:p>
      <w:pPr>
        <w:pStyle w:val="11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　　学校为高层次人才设立人才引进专项基金，列入财务预算，主要用于引进高层次人才安家补贴和科研启动费。学校鼓励引进人才面向社会购房。学校一次性给予安家补贴（用于购房、安置费）。工作满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  <w:lang w:val="en-US"/>
        </w:rPr>
        <w:t>8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年后，安家补贴形成的产权归个人所有。其标准如下： </w:t>
      </w:r>
    </w:p>
    <w:tbl>
      <w:tblPr>
        <w:tblW w:w="7770" w:type="dxa"/>
        <w:jc w:val="center"/>
        <w:tblInd w:w="317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2550"/>
        <w:gridCol w:w="31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人才类别 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安家补贴 </w:t>
            </w:r>
          </w:p>
        </w:tc>
        <w:tc>
          <w:tcPr>
            <w:tcW w:w="312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科研启动经费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类人才 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面议 </w:t>
            </w:r>
          </w:p>
        </w:tc>
        <w:tc>
          <w:tcPr>
            <w:tcW w:w="312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面议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类人才 </w:t>
            </w:r>
          </w:p>
        </w:tc>
        <w:tc>
          <w:tcPr>
            <w:tcW w:w="255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lang w:val="en-US"/>
              </w:rPr>
              <w:t>30-40</w:t>
            </w:r>
            <w:r>
              <w:rPr>
                <w:sz w:val="18"/>
                <w:szCs w:val="18"/>
              </w:rPr>
              <w:t>万元 </w:t>
            </w:r>
          </w:p>
        </w:tc>
        <w:tc>
          <w:tcPr>
            <w:tcW w:w="312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自然科学类：</w:t>
            </w:r>
            <w:r>
              <w:rPr>
                <w:sz w:val="18"/>
                <w:szCs w:val="18"/>
                <w:lang w:val="en-US"/>
              </w:rPr>
              <w:t>8-10</w:t>
            </w:r>
            <w:r>
              <w:rPr>
                <w:sz w:val="18"/>
                <w:szCs w:val="18"/>
              </w:rPr>
              <w:t>万元；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人文社科类：</w:t>
            </w:r>
            <w:r>
              <w:rPr>
                <w:sz w:val="18"/>
                <w:szCs w:val="18"/>
                <w:lang w:val="en-US"/>
              </w:rPr>
              <w:t>5-7</w:t>
            </w:r>
            <w:r>
              <w:rPr>
                <w:sz w:val="18"/>
                <w:szCs w:val="18"/>
              </w:rPr>
              <w:t>万元。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类人才 </w:t>
            </w:r>
          </w:p>
        </w:tc>
        <w:tc>
          <w:tcPr>
            <w:tcW w:w="255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lang w:val="en-US"/>
              </w:rPr>
              <w:t>20-25</w:t>
            </w:r>
            <w:r>
              <w:rPr>
                <w:sz w:val="18"/>
                <w:szCs w:val="18"/>
              </w:rPr>
              <w:t>万元 </w:t>
            </w:r>
          </w:p>
        </w:tc>
        <w:tc>
          <w:tcPr>
            <w:tcW w:w="3120" w:type="dxa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自然科学类：</w:t>
            </w:r>
            <w:r>
              <w:rPr>
                <w:sz w:val="18"/>
                <w:szCs w:val="18"/>
                <w:lang w:val="en-US"/>
              </w:rPr>
              <w:t>3-5</w:t>
            </w:r>
            <w:r>
              <w:rPr>
                <w:sz w:val="18"/>
                <w:szCs w:val="18"/>
              </w:rPr>
              <w:t>万元； 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人文社科类：</w:t>
            </w:r>
            <w:r>
              <w:rPr>
                <w:sz w:val="18"/>
                <w:szCs w:val="18"/>
                <w:lang w:val="en-US"/>
              </w:rPr>
              <w:t>2-3</w:t>
            </w:r>
            <w:r>
              <w:rPr>
                <w:sz w:val="18"/>
                <w:szCs w:val="18"/>
              </w:rPr>
              <w:t>万元。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jc w:val="both"/>
      </w:pPr>
      <w:r>
        <w:rPr>
          <w:rFonts w:ascii="微软雅黑" w:hAnsi="微软雅黑" w:eastAsia="微软雅黑" w:cs="微软雅黑"/>
          <w:sz w:val="21"/>
          <w:szCs w:val="21"/>
          <w:shd w:val="clear" w:fill="FFFFFF"/>
        </w:rPr>
        <w:t>　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  <w:lang w:val="en-US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、海外高层次人才引进待遇 </w:t>
      </w:r>
    </w:p>
    <w:p>
      <w:pPr>
        <w:pStyle w:val="11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　　学校为第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至第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类高层次人才设立人才引进专项基金，列入财务预算，主要用于引进高层次人才安家补贴和科研启动费。学校鼓励引进人才面向社会购房。学校一次性给予安家补贴（用于购房、安置费）。工作满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  <w:lang w:val="en-US"/>
        </w:rPr>
        <w:t>8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年后，安家补贴形成的产权归个人所有。其标准如下： </w:t>
      </w:r>
    </w:p>
    <w:tbl>
      <w:tblPr>
        <w:tblW w:w="8175" w:type="dxa"/>
        <w:jc w:val="center"/>
        <w:tblInd w:w="297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425"/>
        <w:gridCol w:w="2280"/>
        <w:gridCol w:w="1395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2520" w:type="dxa"/>
            <w:gridSpan w:val="2"/>
            <w:shd w:val="clear"/>
            <w:vAlign w:val="top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人才类别 </w:t>
            </w:r>
          </w:p>
        </w:tc>
        <w:tc>
          <w:tcPr>
            <w:tcW w:w="22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薪酬待遇 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安家补贴 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科研条件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restart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博士研究生 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类人才 </w:t>
            </w:r>
          </w:p>
        </w:tc>
        <w:tc>
          <w:tcPr>
            <w:tcW w:w="22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面议 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面议 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提供必要的科研条件和创业环境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类人才 </w:t>
            </w:r>
          </w:p>
        </w:tc>
        <w:tc>
          <w:tcPr>
            <w:tcW w:w="22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年薪</w:t>
            </w:r>
            <w:r>
              <w:rPr>
                <w:sz w:val="18"/>
                <w:szCs w:val="18"/>
                <w:lang w:val="en-US"/>
              </w:rPr>
              <w:t>22</w:t>
            </w:r>
            <w:r>
              <w:rPr>
                <w:sz w:val="18"/>
                <w:szCs w:val="18"/>
              </w:rPr>
              <w:t>万元起（税前），优秀者面议 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万元 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提供必要的科研条件和创业环境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第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类人才 </w:t>
            </w:r>
          </w:p>
        </w:tc>
        <w:tc>
          <w:tcPr>
            <w:tcW w:w="22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年薪</w:t>
            </w: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万元起（税前），优秀者面议 </w:t>
            </w:r>
          </w:p>
        </w:tc>
        <w:tc>
          <w:tcPr>
            <w:tcW w:w="1395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</w:rPr>
              <w:t>万元 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8"/>
                <w:szCs w:val="18"/>
              </w:rPr>
              <w:t>提供必要的科研条件和创业环境 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45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　　注：年薪采用“工资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  <w:lang w:val="en-US"/>
        </w:rPr>
        <w:t>+</w:t>
      </w: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绩效”方式发放。 </w:t>
      </w:r>
    </w:p>
    <w:p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E6D09"/>
    <w:rsid w:val="06D07146"/>
    <w:rsid w:val="06D50106"/>
    <w:rsid w:val="06D61470"/>
    <w:rsid w:val="07012D46"/>
    <w:rsid w:val="0702486E"/>
    <w:rsid w:val="07056DAD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9029D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B63929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95271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494D15"/>
    <w:rsid w:val="35555424"/>
    <w:rsid w:val="355B1CE9"/>
    <w:rsid w:val="35715028"/>
    <w:rsid w:val="35722A44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731DE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047C1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9E540E"/>
    <w:rsid w:val="58A73819"/>
    <w:rsid w:val="58B50E06"/>
    <w:rsid w:val="58CC204B"/>
    <w:rsid w:val="58E50C7A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249DD"/>
    <w:rsid w:val="671A018C"/>
    <w:rsid w:val="671D3F85"/>
    <w:rsid w:val="673710F9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E23EE"/>
    <w:rsid w:val="71447C62"/>
    <w:rsid w:val="715A6DDD"/>
    <w:rsid w:val="71712EFE"/>
    <w:rsid w:val="717B4369"/>
    <w:rsid w:val="71873694"/>
    <w:rsid w:val="718D7A6F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  <w:style w:type="character" w:customStyle="1" w:styleId="456">
    <w:name w:val="jgcx"/>
    <w:basedOn w:val="12"/>
    <w:qFormat/>
    <w:uiPriority w:val="0"/>
    <w:rPr>
      <w:color w:val="999999"/>
    </w:rPr>
  </w:style>
  <w:style w:type="character" w:customStyle="1" w:styleId="457">
    <w:name w:val="zyzg"/>
    <w:basedOn w:val="12"/>
    <w:qFormat/>
    <w:uiPriority w:val="0"/>
  </w:style>
  <w:style w:type="character" w:customStyle="1" w:styleId="458">
    <w:name w:val="bgxz1"/>
    <w:basedOn w:val="12"/>
    <w:qFormat/>
    <w:uiPriority w:val="0"/>
    <w:rPr>
      <w:color w:val="1080E6"/>
    </w:rPr>
  </w:style>
  <w:style w:type="character" w:customStyle="1" w:styleId="459">
    <w:name w:val="zxsb1"/>
    <w:basedOn w:val="12"/>
    <w:qFormat/>
    <w:uiPriority w:val="0"/>
    <w:rPr>
      <w:color w:val="999999"/>
    </w:rPr>
  </w:style>
  <w:style w:type="character" w:customStyle="1" w:styleId="460">
    <w:name w:val="ztcx1"/>
    <w:basedOn w:val="12"/>
    <w:qFormat/>
    <w:uiPriority w:val="0"/>
    <w:rPr>
      <w:color w:val="999999"/>
    </w:rPr>
  </w:style>
  <w:style w:type="character" w:customStyle="1" w:styleId="461">
    <w:name w:val="qzzp"/>
    <w:basedOn w:val="12"/>
    <w:qFormat/>
    <w:uiPriority w:val="0"/>
  </w:style>
  <w:style w:type="character" w:customStyle="1" w:styleId="462">
    <w:name w:val="cbxx"/>
    <w:basedOn w:val="12"/>
    <w:qFormat/>
    <w:uiPriority w:val="0"/>
  </w:style>
  <w:style w:type="character" w:customStyle="1" w:styleId="463">
    <w:name w:val="sbkzf"/>
    <w:basedOn w:val="12"/>
    <w:qFormat/>
    <w:uiPriority w:val="0"/>
  </w:style>
  <w:style w:type="character" w:customStyle="1" w:styleId="464">
    <w:name w:val="ybml"/>
    <w:basedOn w:val="12"/>
    <w:qFormat/>
    <w:uiPriority w:val="0"/>
  </w:style>
  <w:style w:type="character" w:customStyle="1" w:styleId="465">
    <w:name w:val="hover6"/>
    <w:basedOn w:val="12"/>
    <w:qFormat/>
    <w:uiPriority w:val="0"/>
  </w:style>
  <w:style w:type="character" w:customStyle="1" w:styleId="466">
    <w:name w:val="hover7"/>
    <w:basedOn w:val="12"/>
    <w:qFormat/>
    <w:uiPriority w:val="0"/>
  </w:style>
  <w:style w:type="paragraph" w:customStyle="1" w:styleId="467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8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1">
    <w:name w:val="cf002"/>
    <w:basedOn w:val="1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2018-02-02T06:19:50Z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