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繁昌县人社局公开招聘编外人员报名表</w:t>
      </w:r>
    </w:p>
    <w:p>
      <w:pPr>
        <w:spacing w:line="24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600" w:lineRule="exact"/>
        <w:ind w:firstLine="4920" w:firstLineChars="205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 年    月    日</w:t>
      </w:r>
    </w:p>
    <w:tbl>
      <w:tblPr>
        <w:tblStyle w:val="6"/>
        <w:tblW w:w="903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  谓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考生确认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本人提供的以上信息均真实有效，否则将自愿承担一切不利后果。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考生签名：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年   月  日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1.请报考者认真阅读《招聘公告》后如实准确填写。报考者隐瞒有关情况或提供虚假材料的，由招聘单位取消其考试或聘用资格。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2.个人简历请从大学期间开始填写。</w:t>
      </w:r>
    </w:p>
    <w:p>
      <w:pPr>
        <w:spacing w:line="360" w:lineRule="exact"/>
        <w:ind w:left="719" w:leftChars="228" w:hanging="240" w:hangingChars="100"/>
        <w:rPr>
          <w:rFonts w:hint="eastAsia"/>
        </w:rPr>
      </w:pPr>
      <w:r>
        <w:rPr>
          <w:rFonts w:hint="eastAsia" w:ascii="仿宋_GB2312" w:hAnsi="宋体" w:eastAsia="仿宋_GB2312"/>
          <w:color w:val="000000"/>
          <w:sz w:val="24"/>
        </w:rPr>
        <w:t>3.“直系亲属及主要社会关系”包括夫妻关系、直系血亲关系、三代以内旁系血亲和近姻亲关系。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338FC"/>
    <w:rsid w:val="6BB60357"/>
    <w:rsid w:val="7CF33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2017-09-25T08:35:00Z</dcterms:created>
  <dc:creator>lx-041</dc:creator>
  <cp:lastModifiedBy>lx-041</cp:lastModifiedBy>
  <dcterms:modified xsi:type="dcterms:W3CDTF">2017-09-25T08:35:44Z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