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4C4F4">
      <w:pPr>
        <w:pStyle w:val="5"/>
        <w:widowControl/>
        <w:shd w:val="clear" w:color="auto" w:fill="FFFFFF"/>
        <w:spacing w:beforeAutospacing="0" w:afterAutospacing="0" w:line="560" w:lineRule="exact"/>
        <w:jc w:val="center"/>
        <w:textAlignment w:val="baseline"/>
        <w:rPr>
          <w:rFonts w:hint="eastAsia" w:ascii="Times New Roman" w:hAnsi="Times New Roman" w:eastAsia="方正小标宋简体"/>
          <w:sz w:val="44"/>
          <w:szCs w:val="44"/>
        </w:rPr>
      </w:pPr>
      <w:r>
        <w:rPr>
          <w:rFonts w:hint="eastAsia" w:ascii="Times New Roman" w:hAnsi="Times New Roman" w:eastAsia="方正小标宋简体"/>
          <w:sz w:val="44"/>
          <w:szCs w:val="44"/>
        </w:rPr>
        <w:t>202</w:t>
      </w:r>
      <w:r>
        <w:rPr>
          <w:rFonts w:hint="eastAsia" w:ascii="Times New Roman" w:hAnsi="Times New Roman" w:eastAsia="方正小标宋简体"/>
          <w:sz w:val="44"/>
          <w:szCs w:val="44"/>
          <w:lang w:val="en-US" w:eastAsia="zh-CN"/>
        </w:rPr>
        <w:t>4</w:t>
      </w:r>
      <w:r>
        <w:rPr>
          <w:rFonts w:hint="eastAsia" w:ascii="Times New Roman" w:hAnsi="Times New Roman" w:eastAsia="方正小标宋简体"/>
          <w:sz w:val="44"/>
          <w:szCs w:val="44"/>
        </w:rPr>
        <w:t>年度和县医疗卫生事业单位公开招聘</w:t>
      </w:r>
    </w:p>
    <w:p w14:paraId="3BCE684F">
      <w:pPr>
        <w:pStyle w:val="5"/>
        <w:widowControl/>
        <w:shd w:val="clear" w:color="auto" w:fill="FFFFFF"/>
        <w:spacing w:beforeAutospacing="0" w:afterAutospacing="0" w:line="560" w:lineRule="exact"/>
        <w:jc w:val="center"/>
        <w:textAlignment w:val="baseline"/>
        <w:rPr>
          <w:rFonts w:hint="eastAsia" w:ascii="Times New Roman" w:hAnsi="Times New Roman" w:eastAsia="方正小标宋简体"/>
          <w:sz w:val="44"/>
          <w:szCs w:val="44"/>
        </w:rPr>
      </w:pPr>
      <w:r>
        <w:rPr>
          <w:rFonts w:hint="eastAsia" w:ascii="Times New Roman" w:hAnsi="Times New Roman" w:eastAsia="方正小标宋简体"/>
          <w:sz w:val="44"/>
          <w:szCs w:val="44"/>
        </w:rPr>
        <w:t>工作人员公告</w:t>
      </w:r>
    </w:p>
    <w:p w14:paraId="04B8FF24">
      <w:pPr>
        <w:pStyle w:val="5"/>
        <w:widowControl/>
        <w:shd w:val="clear" w:color="auto" w:fill="FFFFFF"/>
        <w:spacing w:beforeAutospacing="0" w:afterAutospacing="0" w:line="560" w:lineRule="exact"/>
        <w:jc w:val="center"/>
        <w:textAlignment w:val="baseline"/>
        <w:rPr>
          <w:rFonts w:hint="eastAsia" w:ascii="Times New Roman" w:hAnsi="Times New Roman" w:eastAsia="方正小标宋简体"/>
          <w:sz w:val="44"/>
          <w:szCs w:val="44"/>
        </w:rPr>
      </w:pPr>
    </w:p>
    <w:p w14:paraId="0354C2B5">
      <w:pPr>
        <w:pStyle w:val="5"/>
        <w:widowControl/>
        <w:shd w:val="clear" w:color="auto" w:fill="FFFFFF"/>
        <w:spacing w:beforeAutospacing="0" w:afterAutospacing="0" w:line="240" w:lineRule="auto"/>
        <w:ind w:firstLine="640" w:firstLineChars="200"/>
        <w:textAlignment w:val="baseline"/>
        <w:rPr>
          <w:rFonts w:hint="default" w:ascii="仿宋_GB2312" w:hAnsi="Times New Roman" w:eastAsia="仿宋_GB2312"/>
          <w:color w:val="000000"/>
          <w:sz w:val="32"/>
          <w:szCs w:val="32"/>
          <w:shd w:val="clear" w:color="auto" w:fill="FFFFFF"/>
          <w:lang w:val="en-US" w:eastAsia="zh-CN"/>
        </w:rPr>
      </w:pPr>
      <w:r>
        <w:rPr>
          <w:rFonts w:hint="eastAsia" w:ascii="仿宋_GB2312" w:hAnsi="微软雅黑" w:eastAsia="仿宋_GB2312"/>
          <w:color w:val="auto"/>
          <w:sz w:val="32"/>
          <w:szCs w:val="32"/>
          <w:highlight w:val="none"/>
          <w:u w:val="none"/>
        </w:rPr>
        <w:t>根据《事业单位人事管理条例》（国务院令第652号）</w:t>
      </w:r>
      <w:r>
        <w:rPr>
          <w:rFonts w:hint="eastAsia" w:ascii="仿宋_GB2312" w:hAnsi="微软雅黑" w:eastAsia="仿宋_GB2312"/>
          <w:color w:val="auto"/>
          <w:sz w:val="32"/>
          <w:szCs w:val="32"/>
          <w:highlight w:val="none"/>
          <w:u w:val="none"/>
          <w:lang w:val="en-US" w:eastAsia="zh-CN"/>
        </w:rPr>
        <w:t>和</w:t>
      </w:r>
      <w:r>
        <w:rPr>
          <w:rFonts w:hint="eastAsia" w:ascii="仿宋_GB2312" w:hAnsi="微软雅黑" w:eastAsia="仿宋_GB2312"/>
          <w:color w:val="auto"/>
          <w:sz w:val="32"/>
          <w:szCs w:val="32"/>
          <w:highlight w:val="none"/>
          <w:u w:val="none"/>
        </w:rPr>
        <w:t>中共安徽省委组织部、安徽省人力资源</w:t>
      </w:r>
      <w:r>
        <w:rPr>
          <w:rFonts w:hint="eastAsia" w:ascii="仿宋_GB2312" w:hAnsi="微软雅黑" w:eastAsia="仿宋_GB2312"/>
          <w:color w:val="auto"/>
          <w:sz w:val="32"/>
          <w:szCs w:val="32"/>
          <w:highlight w:val="none"/>
          <w:u w:val="none"/>
          <w:lang w:val="en-US" w:eastAsia="zh-CN"/>
        </w:rPr>
        <w:t>和</w:t>
      </w:r>
      <w:r>
        <w:rPr>
          <w:rFonts w:hint="eastAsia" w:ascii="仿宋_GB2312" w:hAnsi="微软雅黑" w:eastAsia="仿宋_GB2312"/>
          <w:color w:val="auto"/>
          <w:sz w:val="32"/>
          <w:szCs w:val="32"/>
          <w:highlight w:val="none"/>
          <w:u w:val="none"/>
        </w:rPr>
        <w:t>社会保障厅《关于印发〈安徽省事业单位公开招聘人员暂行办法〉的通知》（皖人社发〔2010〕78号）规定和要求，</w:t>
      </w:r>
      <w:r>
        <w:rPr>
          <w:rFonts w:hint="eastAsia" w:ascii="仿宋_GB2312" w:hAnsi="Times New Roman" w:eastAsia="仿宋_GB2312"/>
          <w:color w:val="000000"/>
          <w:sz w:val="32"/>
          <w:szCs w:val="32"/>
          <w:shd w:val="clear" w:color="auto" w:fill="FFFFFF"/>
          <w:lang w:val="en-US" w:eastAsia="zh-CN"/>
        </w:rPr>
        <w:t>现就2024年度和县医疗卫生事业单位公开招聘工作人员</w:t>
      </w:r>
      <w:r>
        <w:rPr>
          <w:rFonts w:hint="eastAsia" w:ascii="仿宋_GB2312" w:hAnsi="微软雅黑" w:eastAsia="仿宋_GB2312"/>
          <w:color w:val="auto"/>
          <w:sz w:val="32"/>
          <w:szCs w:val="32"/>
          <w:highlight w:val="none"/>
        </w:rPr>
        <w:t>有关事项公告如下：</w:t>
      </w:r>
    </w:p>
    <w:p w14:paraId="618C938C">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20" w:lineRule="exact"/>
        <w:ind w:firstLine="640" w:firstLineChars="200"/>
        <w:jc w:val="both"/>
        <w:textAlignment w:val="auto"/>
        <w:rPr>
          <w:rFonts w:hint="eastAsia" w:ascii="黑体" w:hAnsi="黑体" w:eastAsia="黑体"/>
          <w:b/>
          <w:color w:val="auto"/>
          <w:sz w:val="32"/>
          <w:szCs w:val="32"/>
          <w:highlight w:val="none"/>
          <w:u w:val="none"/>
          <w:lang w:eastAsia="zh-CN"/>
        </w:rPr>
      </w:pPr>
      <w:r>
        <w:rPr>
          <w:rStyle w:val="8"/>
          <w:rFonts w:hint="eastAsia" w:ascii="黑体" w:hAnsi="黑体" w:eastAsia="黑体"/>
          <w:b w:val="0"/>
          <w:color w:val="auto"/>
          <w:sz w:val="32"/>
          <w:szCs w:val="32"/>
          <w:highlight w:val="none"/>
          <w:u w:val="none"/>
        </w:rPr>
        <w:t>一、招聘</w:t>
      </w:r>
      <w:r>
        <w:rPr>
          <w:rStyle w:val="8"/>
          <w:rFonts w:hint="eastAsia" w:ascii="黑体" w:hAnsi="黑体" w:eastAsia="黑体"/>
          <w:b w:val="0"/>
          <w:color w:val="auto"/>
          <w:sz w:val="32"/>
          <w:szCs w:val="32"/>
          <w:highlight w:val="none"/>
          <w:u w:val="none"/>
          <w:lang w:val="en-US" w:eastAsia="zh-CN"/>
        </w:rPr>
        <w:t>程序</w:t>
      </w:r>
    </w:p>
    <w:p w14:paraId="3BED500D">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黑体" w:hAnsi="黑体" w:eastAsia="黑体"/>
          <w:color w:val="000000"/>
          <w:sz w:val="32"/>
          <w:szCs w:val="32"/>
          <w:shd w:val="clear" w:color="auto" w:fill="FFFFFF"/>
        </w:rPr>
      </w:pPr>
      <w:r>
        <w:rPr>
          <w:rFonts w:hint="eastAsia" w:ascii="仿宋_GB2312" w:hAnsi="Times New Roman" w:eastAsia="仿宋_GB2312"/>
          <w:color w:val="000000"/>
          <w:sz w:val="32"/>
          <w:szCs w:val="32"/>
          <w:shd w:val="clear" w:color="auto" w:fill="FFFFFF"/>
          <w:lang w:val="en-US" w:eastAsia="zh-CN"/>
        </w:rPr>
        <w:t>和县医疗卫生事业单位公开招聘工作</w:t>
      </w:r>
      <w:r>
        <w:rPr>
          <w:rFonts w:hint="eastAsia" w:ascii="仿宋_GB2312" w:hAnsi="微软雅黑" w:eastAsia="仿宋_GB2312"/>
          <w:color w:val="auto"/>
          <w:sz w:val="32"/>
          <w:szCs w:val="32"/>
          <w:highlight w:val="none"/>
          <w:u w:val="none"/>
        </w:rPr>
        <w:t>按照发布招聘公告、报名与资格审查、笔试、专业测试、体检、考察、公示、办理聘用手续等步骤进行。</w:t>
      </w:r>
    </w:p>
    <w:p w14:paraId="1BB20CC9">
      <w:pPr>
        <w:pStyle w:val="5"/>
        <w:widowControl/>
        <w:shd w:val="clear" w:color="auto" w:fill="FFFFFF"/>
        <w:spacing w:beforeAutospacing="0" w:afterAutospacing="0" w:line="560" w:lineRule="exact"/>
        <w:ind w:firstLine="640" w:firstLineChars="200"/>
        <w:textAlignment w:val="baseline"/>
        <w:rPr>
          <w:rFonts w:hint="eastAsia" w:ascii="黑体" w:hAnsi="黑体" w:eastAsia="黑体" w:cs="Times New Roman"/>
          <w:color w:val="000000"/>
          <w:sz w:val="32"/>
          <w:szCs w:val="32"/>
          <w:shd w:val="clear" w:color="auto" w:fill="FFFFFF"/>
        </w:rPr>
      </w:pPr>
      <w:r>
        <w:rPr>
          <w:rFonts w:hint="eastAsia" w:ascii="黑体" w:hAnsi="黑体" w:eastAsia="黑体" w:cs="Times New Roman"/>
          <w:color w:val="000000"/>
          <w:sz w:val="32"/>
          <w:szCs w:val="32"/>
          <w:shd w:val="clear" w:color="auto" w:fill="FFFFFF"/>
        </w:rPr>
        <w:t>二、招聘计划</w:t>
      </w:r>
    </w:p>
    <w:p w14:paraId="5DAD1730">
      <w:pPr>
        <w:shd w:val="clear" w:color="auto" w:fill="FFFFFF"/>
        <w:spacing w:line="240" w:lineRule="auto"/>
        <w:ind w:firstLine="640" w:firstLineChars="200"/>
        <w:rPr>
          <w:rFonts w:ascii="仿宋_GB2312" w:hAnsi="Times New Roman" w:eastAsia="仿宋_GB2312"/>
          <w:color w:val="000000"/>
          <w:kern w:val="0"/>
          <w:sz w:val="32"/>
          <w:szCs w:val="32"/>
        </w:rPr>
      </w:pPr>
      <w:r>
        <w:rPr>
          <w:rFonts w:hint="eastAsia" w:ascii="仿宋_GB2312" w:hAnsi="微软雅黑" w:eastAsia="仿宋_GB2312" w:cs="宋体"/>
          <w:color w:val="000000"/>
          <w:sz w:val="32"/>
          <w:szCs w:val="32"/>
        </w:rPr>
        <w:t>本次公开招聘</w:t>
      </w:r>
      <w:r>
        <w:rPr>
          <w:rFonts w:hint="eastAsia" w:ascii="仿宋_GB2312" w:hAnsi="Times New Roman" w:eastAsia="仿宋_GB2312"/>
          <w:color w:val="000000"/>
          <w:sz w:val="32"/>
          <w:szCs w:val="32"/>
          <w:shd w:val="clear" w:color="auto" w:fill="FFFFFF"/>
          <w:lang w:val="en-US" w:eastAsia="zh-CN"/>
        </w:rPr>
        <w:t>医疗卫生事业单位</w:t>
      </w:r>
      <w:r>
        <w:rPr>
          <w:rFonts w:hint="eastAsia" w:ascii="仿宋_GB2312" w:hAnsi="微软雅黑" w:eastAsia="仿宋_GB2312" w:cs="宋体"/>
          <w:color w:val="000000"/>
          <w:sz w:val="32"/>
          <w:szCs w:val="32"/>
        </w:rPr>
        <w:t>工作人员</w:t>
      </w:r>
      <w:r>
        <w:rPr>
          <w:rFonts w:hint="eastAsia" w:ascii="仿宋_GB2312" w:hAnsi="微软雅黑" w:eastAsia="仿宋_GB2312" w:cs="宋体"/>
          <w:b/>
          <w:bCs/>
          <w:color w:val="000000"/>
          <w:sz w:val="32"/>
          <w:szCs w:val="32"/>
          <w:lang w:val="en-US" w:eastAsia="zh-CN"/>
        </w:rPr>
        <w:t>16</w:t>
      </w:r>
      <w:r>
        <w:rPr>
          <w:rFonts w:hint="eastAsia" w:ascii="仿宋_GB2312" w:hAnsi="微软雅黑" w:eastAsia="仿宋_GB2312" w:cs="宋体"/>
          <w:color w:val="000000"/>
          <w:sz w:val="32"/>
          <w:szCs w:val="32"/>
        </w:rPr>
        <w:t>名。招聘岗位（计划）及报考条件见</w:t>
      </w:r>
      <w:r>
        <w:rPr>
          <w:rFonts w:hint="eastAsia" w:ascii="仿宋_GB2312" w:hAnsi="Times New Roman" w:eastAsia="仿宋_GB2312"/>
          <w:color w:val="000000"/>
          <w:sz w:val="32"/>
          <w:szCs w:val="32"/>
        </w:rPr>
        <w:t>《</w:t>
      </w:r>
      <w:r>
        <w:rPr>
          <w:rFonts w:hint="eastAsia" w:ascii="仿宋_GB2312" w:hAnsi="Times New Roman" w:eastAsia="仿宋_GB2312"/>
          <w:color w:val="000000"/>
          <w:sz w:val="32"/>
          <w:szCs w:val="32"/>
          <w:lang w:eastAsia="zh-CN"/>
        </w:rPr>
        <w:t>2024</w:t>
      </w:r>
      <w:r>
        <w:rPr>
          <w:rFonts w:hint="eastAsia" w:ascii="仿宋_GB2312" w:hAnsi="Times New Roman" w:eastAsia="仿宋_GB2312"/>
          <w:color w:val="000000"/>
          <w:sz w:val="32"/>
          <w:szCs w:val="32"/>
        </w:rPr>
        <w:t>年</w:t>
      </w:r>
      <w:r>
        <w:rPr>
          <w:rFonts w:hint="eastAsia" w:ascii="仿宋_GB2312" w:hAnsi="Times New Roman" w:eastAsia="仿宋_GB2312"/>
          <w:color w:val="000000"/>
          <w:sz w:val="32"/>
          <w:szCs w:val="32"/>
          <w:lang w:eastAsia="zh-CN"/>
        </w:rPr>
        <w:t>度</w:t>
      </w:r>
      <w:r>
        <w:rPr>
          <w:rFonts w:hint="eastAsia" w:ascii="仿宋_GB2312" w:hAnsi="Times New Roman" w:eastAsia="仿宋_GB2312"/>
          <w:color w:val="000000"/>
          <w:sz w:val="32"/>
          <w:szCs w:val="32"/>
        </w:rPr>
        <w:t>和县医疗卫生事业单位公开招聘工作人员岗位计划表》（附件1）。</w:t>
      </w:r>
      <w:r>
        <w:rPr>
          <w:rFonts w:hint="eastAsia" w:ascii="仿宋_GB2312" w:hAnsi="宋体" w:eastAsia="仿宋_GB2312" w:cs="Tahoma"/>
          <w:color w:val="000000"/>
          <w:kern w:val="0"/>
          <w:sz w:val="32"/>
          <w:szCs w:val="32"/>
        </w:rPr>
        <w:t>招聘公告统一在</w:t>
      </w:r>
      <w:r>
        <w:rPr>
          <w:rFonts w:hint="eastAsia" w:ascii="仿宋_GB2312" w:hAnsi="Times New Roman" w:eastAsia="仿宋_GB2312"/>
          <w:bCs/>
          <w:color w:val="000000"/>
          <w:kern w:val="0"/>
          <w:sz w:val="32"/>
          <w:szCs w:val="32"/>
        </w:rPr>
        <w:t>和县人民政府网（http://www.hx.gov.cn/）、和县人力资源和社会保障局信息公开网（和县政府网—政府部门信息公开—和县人社局）、和县卫生健康委员会信息公开网（和县政府网—政府部门信息公开—和县卫生健康委员会）发布。</w:t>
      </w:r>
    </w:p>
    <w:p w14:paraId="0D2D00EA">
      <w:pPr>
        <w:pStyle w:val="5"/>
        <w:widowControl/>
        <w:shd w:val="clear" w:color="auto" w:fill="FFFFFF"/>
        <w:spacing w:beforeAutospacing="0" w:afterAutospacing="0" w:line="560" w:lineRule="exact"/>
        <w:ind w:firstLine="640" w:firstLineChars="200"/>
        <w:textAlignment w:val="baseline"/>
        <w:rPr>
          <w:rFonts w:hint="eastAsia" w:ascii="黑体" w:hAnsi="黑体" w:eastAsia="黑体" w:cs="Times New Roman"/>
          <w:color w:val="000000"/>
          <w:sz w:val="32"/>
          <w:szCs w:val="32"/>
          <w:shd w:val="clear" w:color="auto" w:fill="FFFFFF"/>
        </w:rPr>
      </w:pPr>
      <w:r>
        <w:rPr>
          <w:rFonts w:hint="eastAsia" w:ascii="黑体" w:hAnsi="黑体" w:eastAsia="黑体" w:cs="Times New Roman"/>
          <w:color w:val="000000"/>
          <w:sz w:val="32"/>
          <w:szCs w:val="32"/>
          <w:shd w:val="clear" w:color="auto" w:fill="FFFFFF"/>
        </w:rPr>
        <w:t>三、招聘条件</w:t>
      </w:r>
    </w:p>
    <w:p w14:paraId="05F6EA84">
      <w:pPr>
        <w:shd w:val="clear" w:color="auto" w:fill="FFFFFF"/>
        <w:spacing w:line="240" w:lineRule="auto"/>
        <w:ind w:firstLine="640" w:firstLineChars="200"/>
        <w:rPr>
          <w:rFonts w:hint="eastAsia" w:ascii="仿宋_GB2312" w:hAnsi="Times New Roman" w:eastAsia="仿宋_GB2312"/>
          <w:bCs/>
          <w:color w:val="000000"/>
          <w:kern w:val="0"/>
          <w:sz w:val="32"/>
          <w:szCs w:val="32"/>
        </w:rPr>
      </w:pPr>
      <w:r>
        <w:rPr>
          <w:rFonts w:hint="eastAsia" w:ascii="仿宋_GB2312" w:hAnsi="微软雅黑" w:eastAsia="仿宋_GB2312"/>
          <w:color w:val="auto"/>
          <w:sz w:val="32"/>
          <w:szCs w:val="32"/>
          <w:highlight w:val="none"/>
          <w:u w:val="none"/>
        </w:rPr>
        <w:t>招聘对象为国家承认学历的应、历届大学专科</w:t>
      </w:r>
      <w:r>
        <w:rPr>
          <w:rFonts w:hint="eastAsia" w:ascii="仿宋_GB2312" w:hAnsi="微软雅黑" w:eastAsia="仿宋_GB2312"/>
          <w:color w:val="auto"/>
          <w:sz w:val="32"/>
          <w:szCs w:val="32"/>
          <w:highlight w:val="none"/>
          <w:u w:val="none"/>
          <w:lang w:eastAsia="zh-CN"/>
        </w:rPr>
        <w:t>及</w:t>
      </w:r>
      <w:r>
        <w:rPr>
          <w:rFonts w:hint="eastAsia" w:ascii="仿宋_GB2312" w:hAnsi="微软雅黑" w:eastAsia="仿宋_GB2312"/>
          <w:color w:val="auto"/>
          <w:sz w:val="32"/>
          <w:szCs w:val="32"/>
          <w:highlight w:val="none"/>
          <w:u w:val="none"/>
        </w:rPr>
        <w:t>以上毕业生以及符合招聘岗位条件的人员，且必须符合以下条件：</w:t>
      </w:r>
    </w:p>
    <w:p w14:paraId="6D3E6EEF">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（一）具有中华人民共和国国籍；</w:t>
      </w:r>
    </w:p>
    <w:p w14:paraId="3EC39894">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（二）遵守宪法和法律；</w:t>
      </w:r>
    </w:p>
    <w:p w14:paraId="65BB9DDE">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（三）具有良好的品行；</w:t>
      </w:r>
    </w:p>
    <w:p w14:paraId="3A6547F4">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（四）岗位所需的专业或技能条件；</w:t>
      </w:r>
    </w:p>
    <w:p w14:paraId="3570B410">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（五）适应岗位要求的身体条件；</w:t>
      </w:r>
    </w:p>
    <w:p w14:paraId="287403F7">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（六）岗位所需的其他条件。</w:t>
      </w:r>
    </w:p>
    <w:p w14:paraId="6ABBC878">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ascii="仿宋_GB2312" w:hAnsi="宋体" w:eastAsia="仿宋_GB2312" w:cs="宋体"/>
          <w:color w:val="000000"/>
          <w:kern w:val="0"/>
          <w:sz w:val="32"/>
          <w:szCs w:val="32"/>
        </w:rPr>
      </w:pPr>
      <w:r>
        <w:rPr>
          <w:rFonts w:hint="eastAsia" w:ascii="仿宋_GB2312" w:hAnsi="微软雅黑" w:eastAsia="仿宋_GB2312"/>
          <w:b w:val="0"/>
          <w:bCs w:val="0"/>
          <w:color w:val="auto"/>
          <w:sz w:val="32"/>
          <w:szCs w:val="32"/>
          <w:highlight w:val="none"/>
          <w:u w:val="none"/>
        </w:rPr>
        <w:t>岗位计划表中</w:t>
      </w:r>
      <w:r>
        <w:rPr>
          <w:rFonts w:hint="eastAsia" w:ascii="仿宋_GB2312" w:hAnsi="微软雅黑" w:eastAsia="仿宋_GB2312" w:cs="宋体"/>
          <w:color w:val="auto"/>
          <w:kern w:val="0"/>
          <w:sz w:val="32"/>
          <w:szCs w:val="32"/>
          <w:highlight w:val="none"/>
          <w:u w:val="none"/>
          <w:lang w:val="en-US" w:eastAsia="zh-CN" w:bidi="ar-SA"/>
        </w:rPr>
        <w:t>“专业”主</w:t>
      </w:r>
      <w:r>
        <w:rPr>
          <w:rFonts w:hint="eastAsia" w:ascii="仿宋_GB2312" w:hAnsi="微软雅黑" w:eastAsia="仿宋_GB2312"/>
          <w:b w:val="0"/>
          <w:bCs w:val="0"/>
          <w:color w:val="auto"/>
          <w:sz w:val="32"/>
          <w:szCs w:val="32"/>
          <w:highlight w:val="none"/>
          <w:u w:val="none"/>
        </w:rPr>
        <w:t>要依据教育部专业（学科）指导目录等设置（附件2）；已明确为具体专业、二级学科的，相近、相关专业不得报考；</w:t>
      </w:r>
      <w:r>
        <w:rPr>
          <w:rFonts w:hint="eastAsia" w:ascii="仿宋_GB2312" w:hAnsi="微软雅黑" w:eastAsia="仿宋_GB2312" w:cs="宋体"/>
          <w:color w:val="auto"/>
          <w:kern w:val="0"/>
          <w:sz w:val="32"/>
          <w:szCs w:val="32"/>
          <w:highlight w:val="none"/>
          <w:u w:val="none"/>
          <w:lang w:val="en-US" w:eastAsia="zh-CN" w:bidi="ar-SA"/>
        </w:rPr>
        <w:t>如考生所学专业在教育部公布的专业（学科）指导目录中未出现，且招聘岗位专业要求为“XX类”或“一级学科”及其他情形的，可由培养单位提供该专业人才培养方案和教学大纲，并证明其相关性。</w:t>
      </w:r>
      <w:r>
        <w:rPr>
          <w:rFonts w:hint="eastAsia" w:ascii="仿宋_GB2312" w:hAnsi="微软雅黑" w:eastAsia="仿宋_GB2312"/>
          <w:b w:val="0"/>
          <w:bCs w:val="0"/>
          <w:color w:val="auto"/>
          <w:sz w:val="32"/>
          <w:szCs w:val="32"/>
          <w:highlight w:val="none"/>
          <w:u w:val="none"/>
        </w:rPr>
        <w:t>毕业证书上专业后面带括号的信息，只能代表所学内容有所涉及，不能认定为专业（教育部公布的“专业指导目录”自带括号的除外），报考人员只能以括号外的专业名称报考相符合的岗位。</w:t>
      </w:r>
    </w:p>
    <w:p w14:paraId="2FCDDF1D">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s="宋体"/>
          <w:color w:val="auto"/>
          <w:kern w:val="0"/>
          <w:sz w:val="32"/>
          <w:szCs w:val="32"/>
          <w:highlight w:val="none"/>
          <w:u w:val="none"/>
          <w:lang w:val="en-US" w:eastAsia="zh-CN" w:bidi="ar-SA"/>
        </w:rPr>
      </w:pPr>
      <w:r>
        <w:rPr>
          <w:rFonts w:hint="eastAsia" w:ascii="仿宋_GB2312" w:hAnsi="微软雅黑" w:eastAsia="仿宋_GB2312"/>
          <w:b w:val="0"/>
          <w:bCs w:val="0"/>
          <w:color w:val="auto"/>
          <w:sz w:val="32"/>
          <w:szCs w:val="32"/>
          <w:highlight w:val="none"/>
          <w:u w:val="none"/>
        </w:rPr>
        <w:t>岗位计划表中“学历、学位”界定：“本科及以上”指具有本科及以上学历的人员。“学士学位及以上”指具有学士及以上学位的人员。其他学历、学位的界定同上</w:t>
      </w:r>
      <w:r>
        <w:rPr>
          <w:rFonts w:hint="eastAsia" w:ascii="仿宋_GB2312" w:hAnsi="微软雅黑" w:eastAsia="仿宋_GB2312" w:cs="宋体"/>
          <w:color w:val="auto"/>
          <w:kern w:val="0"/>
          <w:sz w:val="32"/>
          <w:szCs w:val="32"/>
          <w:highlight w:val="none"/>
          <w:u w:val="none"/>
          <w:lang w:val="en-US" w:eastAsia="zh-CN" w:bidi="ar-SA"/>
        </w:rPr>
        <w:t>。香港、澳门大学学历必须经国家教育行政主管部门认可；国外学历要具有经教育部相关部门的学历认证。非普通高等学历教育的其他国民教育形式（自学考试、成人教育、网络教育、夜大、电大等）符合岗位条件的可以报考。</w:t>
      </w:r>
      <w:r>
        <w:rPr>
          <w:rFonts w:hint="eastAsia" w:ascii="仿宋_GB2312" w:hAnsi="微软雅黑" w:eastAsia="仿宋_GB2312"/>
          <w:b w:val="0"/>
          <w:bCs w:val="0"/>
          <w:color w:val="auto"/>
          <w:sz w:val="32"/>
          <w:szCs w:val="32"/>
          <w:highlight w:val="none"/>
          <w:u w:val="none"/>
        </w:rPr>
        <w:t>要求提供学历学位的招聘岗位，学历与学位</w:t>
      </w:r>
      <w:r>
        <w:rPr>
          <w:rFonts w:hint="eastAsia" w:ascii="仿宋_GB2312" w:hAnsi="微软雅黑" w:eastAsia="仿宋_GB2312" w:cs="宋体"/>
          <w:color w:val="auto"/>
          <w:kern w:val="0"/>
          <w:sz w:val="32"/>
          <w:szCs w:val="32"/>
          <w:highlight w:val="none"/>
          <w:u w:val="none"/>
          <w:lang w:val="en-US" w:eastAsia="zh-CN" w:bidi="ar-SA"/>
        </w:rPr>
        <w:t>的专业方向</w:t>
      </w:r>
      <w:r>
        <w:rPr>
          <w:rFonts w:hint="eastAsia" w:ascii="仿宋_GB2312" w:hAnsi="微软雅黑" w:eastAsia="仿宋_GB2312"/>
          <w:b w:val="0"/>
          <w:bCs w:val="0"/>
          <w:color w:val="auto"/>
          <w:sz w:val="32"/>
          <w:szCs w:val="32"/>
          <w:highlight w:val="none"/>
          <w:u w:val="none"/>
        </w:rPr>
        <w:t>须一致</w:t>
      </w:r>
      <w:r>
        <w:rPr>
          <w:rFonts w:hint="eastAsia" w:ascii="仿宋_GB2312" w:hAnsi="微软雅黑" w:eastAsia="仿宋_GB2312" w:cs="宋体"/>
          <w:color w:val="auto"/>
          <w:kern w:val="0"/>
          <w:sz w:val="32"/>
          <w:szCs w:val="32"/>
          <w:highlight w:val="none"/>
          <w:u w:val="none"/>
          <w:lang w:val="en-US" w:eastAsia="zh-CN" w:bidi="ar-SA"/>
        </w:rPr>
        <w:t>。</w:t>
      </w:r>
    </w:p>
    <w:p w14:paraId="0FE719BD">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s="宋体"/>
          <w:color w:val="auto"/>
          <w:kern w:val="0"/>
          <w:sz w:val="32"/>
          <w:szCs w:val="32"/>
          <w:highlight w:val="none"/>
          <w:u w:val="none"/>
          <w:lang w:val="en-US" w:eastAsia="zh-CN" w:bidi="ar-SA"/>
        </w:rPr>
      </w:pPr>
      <w:r>
        <w:rPr>
          <w:rFonts w:hint="eastAsia" w:ascii="仿宋_GB2312" w:hAnsi="微软雅黑" w:eastAsia="仿宋_GB2312" w:cs="宋体"/>
          <w:color w:val="auto"/>
          <w:kern w:val="0"/>
          <w:sz w:val="32"/>
          <w:szCs w:val="32"/>
          <w:highlight w:val="none"/>
          <w:u w:val="none"/>
          <w:lang w:val="en-US" w:eastAsia="zh-CN" w:bidi="ar-SA"/>
        </w:rPr>
        <w:t>退役士兵，尚未办理户口入户手续（无身份证），可以身份证号报名，在考前如仍未取得有效身份证件的，可持临时有效身份证件或个人有效社保卡参加考试。</w:t>
      </w:r>
    </w:p>
    <w:p w14:paraId="6D277FB6">
      <w:pPr>
        <w:widowControl/>
        <w:spacing w:line="240" w:lineRule="auto"/>
        <w:ind w:firstLine="640" w:firstLineChars="200"/>
        <w:jc w:val="left"/>
        <w:rPr>
          <w:rFonts w:hint="eastAsia" w:ascii="仿宋_GB2312" w:eastAsia="仿宋_GB2312"/>
          <w:color w:val="000000"/>
          <w:sz w:val="32"/>
          <w:szCs w:val="32"/>
        </w:rPr>
      </w:pPr>
      <w:r>
        <w:rPr>
          <w:rFonts w:hint="eastAsia" w:ascii="仿宋_GB2312" w:eastAsia="仿宋_GB2312"/>
          <w:sz w:val="32"/>
          <w:szCs w:val="32"/>
        </w:rPr>
        <w:t>岗位计划表中“35周岁以下”</w:t>
      </w:r>
      <w:r>
        <w:rPr>
          <w:rFonts w:hint="eastAsia" w:ascii="仿宋_GB2312" w:eastAsia="仿宋_GB2312"/>
          <w:color w:val="000000"/>
          <w:sz w:val="32"/>
          <w:szCs w:val="32"/>
        </w:rPr>
        <w:t>为“198</w:t>
      </w: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7</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日（含）以后出生”（其他涉及年龄计算的依此类推）</w:t>
      </w:r>
      <w:r>
        <w:rPr>
          <w:rFonts w:hint="eastAsia" w:ascii="仿宋_GB2312" w:eastAsia="仿宋_GB2312"/>
          <w:color w:val="000000"/>
          <w:sz w:val="32"/>
          <w:szCs w:val="32"/>
          <w:lang w:eastAsia="zh-CN"/>
        </w:rPr>
        <w:t>；</w:t>
      </w:r>
      <w:r>
        <w:rPr>
          <w:rFonts w:hint="eastAsia" w:ascii="仿宋_GB2312" w:eastAsia="仿宋_GB2312"/>
          <w:color w:val="000000"/>
          <w:sz w:val="32"/>
          <w:szCs w:val="32"/>
        </w:rPr>
        <w:t>工作经历要求，按足年计算，截止时间为</w:t>
      </w:r>
      <w:r>
        <w:rPr>
          <w:rFonts w:hint="eastAsia" w:ascii="仿宋_GB2312" w:eastAsia="仿宋_GB2312"/>
          <w:color w:val="000000"/>
          <w:sz w:val="32"/>
          <w:szCs w:val="32"/>
          <w:lang w:eastAsia="zh-CN"/>
        </w:rPr>
        <w:t>2024</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日。因工作单位变化而中断时间的，其在不同单位工作的时间可以累计计算。在校学生在读期间参加勤工俭学、实习等不视为工作经历。</w:t>
      </w:r>
    </w:p>
    <w:p w14:paraId="216A9F8C">
      <w:pPr>
        <w:shd w:val="clear" w:color="auto" w:fill="FFFFFF"/>
        <w:spacing w:line="240" w:lineRule="auto"/>
        <w:ind w:firstLine="640" w:firstLineChars="200"/>
        <w:rPr>
          <w:rFonts w:ascii="仿宋_GB2312" w:eastAsia="仿宋_GB2312"/>
          <w:color w:val="000000"/>
          <w:sz w:val="32"/>
          <w:szCs w:val="32"/>
        </w:rPr>
      </w:pPr>
      <w:r>
        <w:rPr>
          <w:rFonts w:hint="eastAsia" w:ascii="仿宋_GB2312" w:eastAsia="仿宋_GB2312"/>
          <w:color w:val="000000"/>
          <w:sz w:val="32"/>
          <w:szCs w:val="32"/>
        </w:rPr>
        <w:t>有下列情形之一的人员，不得报考：</w:t>
      </w:r>
    </w:p>
    <w:p w14:paraId="3BEAE58F">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lang w:eastAsia="zh-CN"/>
        </w:rPr>
        <w:t>（</w:t>
      </w:r>
      <w:r>
        <w:rPr>
          <w:rFonts w:hint="eastAsia" w:ascii="仿宋_GB2312" w:hAnsi="微软雅黑" w:eastAsia="仿宋_GB2312"/>
          <w:color w:val="auto"/>
          <w:sz w:val="32"/>
          <w:szCs w:val="32"/>
          <w:highlight w:val="none"/>
          <w:u w:val="none"/>
        </w:rPr>
        <w:t>一）不符合岗位招聘条件的人员；</w:t>
      </w:r>
    </w:p>
    <w:p w14:paraId="2D57E129">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（二）在读的全日制普通高校非</w:t>
      </w:r>
      <w:r>
        <w:rPr>
          <w:rFonts w:hint="eastAsia" w:ascii="仿宋_GB2312" w:hAnsi="微软雅黑" w:eastAsia="仿宋_GB2312" w:cs="宋体"/>
          <w:color w:val="auto"/>
          <w:kern w:val="0"/>
          <w:sz w:val="32"/>
          <w:szCs w:val="32"/>
          <w:highlight w:val="none"/>
          <w:u w:val="none"/>
          <w:lang w:val="en-US" w:eastAsia="zh-CN" w:bidi="ar-SA"/>
        </w:rPr>
        <w:t>2024年应届</w:t>
      </w:r>
      <w:r>
        <w:rPr>
          <w:rFonts w:hint="eastAsia" w:ascii="仿宋_GB2312" w:hAnsi="微软雅黑" w:eastAsia="仿宋_GB2312"/>
          <w:color w:val="auto"/>
          <w:sz w:val="32"/>
          <w:szCs w:val="32"/>
          <w:highlight w:val="none"/>
          <w:u w:val="none"/>
        </w:rPr>
        <w:t>毕业生；</w:t>
      </w:r>
    </w:p>
    <w:p w14:paraId="7248BFD0">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在全日制普通高校脱产就读的非</w:t>
      </w:r>
      <w:r>
        <w:rPr>
          <w:rFonts w:hint="eastAsia" w:ascii="仿宋_GB2312" w:hAnsi="微软雅黑" w:eastAsia="仿宋_GB2312" w:cs="宋体"/>
          <w:color w:val="auto"/>
          <w:kern w:val="0"/>
          <w:sz w:val="32"/>
          <w:szCs w:val="32"/>
          <w:highlight w:val="none"/>
          <w:u w:val="none"/>
          <w:lang w:val="en-US" w:eastAsia="zh-CN" w:bidi="ar-SA"/>
        </w:rPr>
        <w:t>2024年应</w:t>
      </w:r>
      <w:r>
        <w:rPr>
          <w:rFonts w:hint="eastAsia" w:ascii="仿宋_GB2312" w:hAnsi="微软雅黑" w:eastAsia="仿宋_GB2312"/>
          <w:color w:val="auto"/>
          <w:sz w:val="32"/>
          <w:szCs w:val="32"/>
          <w:highlight w:val="none"/>
          <w:u w:val="none"/>
        </w:rPr>
        <w:t>届毕业的专升本人员、研究生也不能以原已取得的学历、学位证书报考。</w:t>
      </w:r>
    </w:p>
    <w:p w14:paraId="0A245A24">
      <w:pPr>
        <w:pStyle w:val="5"/>
        <w:keepNext w:val="0"/>
        <w:keepLines w:val="0"/>
        <w:pageBreakBefore w:val="0"/>
        <w:numPr>
          <w:ilvl w:val="0"/>
          <w:numId w:val="1"/>
        </w:numPr>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现役军人；</w:t>
      </w:r>
    </w:p>
    <w:p w14:paraId="7DC6A0EA">
      <w:pPr>
        <w:pStyle w:val="5"/>
        <w:keepNext w:val="0"/>
        <w:keepLines w:val="0"/>
        <w:pageBreakBefore w:val="0"/>
        <w:numPr>
          <w:ilvl w:val="0"/>
          <w:numId w:val="1"/>
        </w:numPr>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仿宋_GB2312" w:eastAsia="仿宋_GB2312" w:cs="仿宋_GB2312"/>
          <w:color w:val="auto"/>
          <w:kern w:val="0"/>
          <w:sz w:val="32"/>
          <w:szCs w:val="32"/>
          <w:highlight w:val="none"/>
          <w:u w:val="none"/>
        </w:rPr>
      </w:pPr>
      <w:r>
        <w:rPr>
          <w:rFonts w:hint="eastAsia" w:ascii="仿宋_GB2312" w:hAnsi="仿宋_GB2312" w:eastAsia="仿宋_GB2312" w:cs="仿宋_GB2312"/>
          <w:i w:val="0"/>
          <w:caps w:val="0"/>
          <w:color w:val="auto"/>
          <w:spacing w:val="0"/>
          <w:sz w:val="32"/>
          <w:szCs w:val="32"/>
          <w:highlight w:val="none"/>
          <w:u w:val="none"/>
          <w:shd w:val="clear" w:color="auto" w:fill="FFFFFF"/>
        </w:rPr>
        <w:t>在各级各类事业单位公开招聘中因违反《事业单位公开招聘违纪违规行为处理规定》被记入事业单位公开招聘应聘人员诚信档案库,且记录期限未满的人员;</w:t>
      </w:r>
    </w:p>
    <w:p w14:paraId="75CE886A">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lang w:val="en-US" w:eastAsia="zh-CN"/>
        </w:rPr>
      </w:pPr>
      <w:r>
        <w:rPr>
          <w:rFonts w:hint="eastAsia" w:ascii="仿宋_GB2312" w:hAnsi="微软雅黑" w:eastAsia="仿宋_GB2312"/>
          <w:color w:val="auto"/>
          <w:sz w:val="32"/>
          <w:szCs w:val="32"/>
          <w:highlight w:val="none"/>
          <w:u w:val="none"/>
        </w:rPr>
        <w:t>（</w:t>
      </w:r>
      <w:r>
        <w:rPr>
          <w:rFonts w:hint="eastAsia" w:ascii="仿宋_GB2312" w:hAnsi="微软雅黑" w:eastAsia="仿宋_GB2312"/>
          <w:color w:val="auto"/>
          <w:sz w:val="32"/>
          <w:szCs w:val="32"/>
          <w:highlight w:val="none"/>
          <w:u w:val="none"/>
          <w:lang w:eastAsia="zh-CN"/>
        </w:rPr>
        <w:t>五</w:t>
      </w:r>
      <w:r>
        <w:rPr>
          <w:rFonts w:hint="eastAsia" w:ascii="仿宋_GB2312" w:hAnsi="微软雅黑" w:eastAsia="仿宋_GB2312"/>
          <w:color w:val="auto"/>
          <w:sz w:val="32"/>
          <w:szCs w:val="32"/>
          <w:highlight w:val="none"/>
          <w:u w:val="none"/>
        </w:rPr>
        <w:t>）</w:t>
      </w:r>
      <w:r>
        <w:rPr>
          <w:rFonts w:hint="eastAsia" w:ascii="仿宋_GB2312" w:hAnsi="微软雅黑" w:eastAsia="仿宋_GB2312"/>
          <w:color w:val="auto"/>
          <w:sz w:val="32"/>
          <w:szCs w:val="32"/>
          <w:highlight w:val="none"/>
          <w:u w:val="none"/>
          <w:lang w:eastAsia="zh-CN"/>
        </w:rPr>
        <w:t>被开除中国共产党党籍的；</w:t>
      </w:r>
    </w:p>
    <w:p w14:paraId="49E52E0A">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w:t>
      </w:r>
      <w:r>
        <w:rPr>
          <w:rFonts w:hint="eastAsia" w:ascii="仿宋_GB2312" w:hAnsi="微软雅黑" w:eastAsia="仿宋_GB2312"/>
          <w:color w:val="auto"/>
          <w:sz w:val="32"/>
          <w:szCs w:val="32"/>
          <w:highlight w:val="none"/>
          <w:u w:val="none"/>
          <w:lang w:eastAsia="zh-CN"/>
        </w:rPr>
        <w:t>六</w:t>
      </w:r>
      <w:r>
        <w:rPr>
          <w:rFonts w:hint="eastAsia" w:ascii="仿宋_GB2312" w:hAnsi="微软雅黑" w:eastAsia="仿宋_GB2312"/>
          <w:color w:val="auto"/>
          <w:sz w:val="32"/>
          <w:szCs w:val="32"/>
          <w:highlight w:val="none"/>
          <w:u w:val="none"/>
        </w:rPr>
        <w:t>）曾因犯罪受过刑事处罚的人员和曾被开除公职的人员、受到党纪政纪处分期限未满或者正在接受纪律审查的人员、处于刑事处罚期间或者正在接受司法调查尚未做出结论的人员；</w:t>
      </w:r>
    </w:p>
    <w:p w14:paraId="25FE88DA">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w:t>
      </w:r>
      <w:r>
        <w:rPr>
          <w:rFonts w:hint="eastAsia" w:ascii="仿宋_GB2312" w:hAnsi="微软雅黑" w:eastAsia="仿宋_GB2312"/>
          <w:color w:val="auto"/>
          <w:sz w:val="32"/>
          <w:szCs w:val="32"/>
          <w:highlight w:val="none"/>
          <w:u w:val="none"/>
          <w:lang w:val="en-US" w:eastAsia="zh-CN"/>
        </w:rPr>
        <w:t>七</w:t>
      </w:r>
      <w:r>
        <w:rPr>
          <w:rFonts w:hint="eastAsia" w:ascii="仿宋_GB2312" w:hAnsi="微软雅黑" w:eastAsia="仿宋_GB2312"/>
          <w:color w:val="auto"/>
          <w:sz w:val="32"/>
          <w:szCs w:val="32"/>
          <w:highlight w:val="none"/>
          <w:u w:val="none"/>
        </w:rPr>
        <w:t>）法</w:t>
      </w:r>
      <w:r>
        <w:rPr>
          <w:rFonts w:hint="eastAsia" w:ascii="仿宋_GB2312" w:hAnsi="微软雅黑" w:eastAsia="仿宋_GB2312" w:cs="宋体"/>
          <w:color w:val="auto"/>
          <w:kern w:val="0"/>
          <w:sz w:val="32"/>
          <w:szCs w:val="32"/>
          <w:highlight w:val="none"/>
          <w:u w:val="none"/>
          <w:lang w:val="en-US" w:eastAsia="zh-CN" w:bidi="ar-SA"/>
        </w:rPr>
        <w:t>律法规</w:t>
      </w:r>
      <w:r>
        <w:rPr>
          <w:rFonts w:hint="eastAsia" w:ascii="仿宋_GB2312" w:hAnsi="微软雅黑" w:eastAsia="仿宋_GB2312"/>
          <w:color w:val="auto"/>
          <w:sz w:val="32"/>
          <w:szCs w:val="32"/>
          <w:highlight w:val="none"/>
          <w:u w:val="none"/>
        </w:rPr>
        <w:t>规定不得参加报考或聘用为事业单位工作人员的其他情形人员。</w:t>
      </w:r>
    </w:p>
    <w:p w14:paraId="02A415FB">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ascii="仿宋_GB2312" w:hAnsi="微软雅黑" w:eastAsia="仿宋_GB2312" w:cs="宋体"/>
          <w:color w:val="000000"/>
          <w:kern w:val="0"/>
          <w:sz w:val="32"/>
          <w:szCs w:val="32"/>
        </w:rPr>
      </w:pPr>
      <w:r>
        <w:rPr>
          <w:rFonts w:hint="eastAsia" w:ascii="仿宋_GB2312" w:hAnsi="微软雅黑" w:eastAsia="仿宋_GB2312"/>
          <w:color w:val="auto"/>
          <w:sz w:val="32"/>
          <w:szCs w:val="32"/>
          <w:highlight w:val="none"/>
          <w:u w:val="none"/>
        </w:rPr>
        <w:t>报考者不得报考聘用后即构成《事业单位人事管理回避规定》</w:t>
      </w:r>
      <w:r>
        <w:rPr>
          <w:rFonts w:hint="eastAsia" w:ascii="仿宋_GB2312" w:hAnsi="微软雅黑" w:eastAsia="仿宋_GB2312" w:cs="宋体"/>
          <w:color w:val="auto"/>
          <w:kern w:val="0"/>
          <w:sz w:val="32"/>
          <w:szCs w:val="32"/>
          <w:highlight w:val="none"/>
          <w:u w:val="none"/>
          <w:lang w:val="en-US" w:eastAsia="zh-CN" w:bidi="ar-SA"/>
        </w:rPr>
        <w:t>（人社部规〔2019〕1号）</w:t>
      </w:r>
      <w:r>
        <w:rPr>
          <w:rFonts w:hint="eastAsia" w:ascii="仿宋_GB2312" w:hAnsi="微软雅黑" w:eastAsia="仿宋_GB2312"/>
          <w:color w:val="auto"/>
          <w:sz w:val="32"/>
          <w:szCs w:val="32"/>
          <w:highlight w:val="none"/>
          <w:u w:val="none"/>
        </w:rPr>
        <w:t>第六条所列情形的岗位。</w:t>
      </w:r>
    </w:p>
    <w:p w14:paraId="58A08328">
      <w:pPr>
        <w:widowControl/>
        <w:spacing w:line="240" w:lineRule="auto"/>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以上不得报考情形中，涉及期限（年限）等要求的计算截止时间为</w:t>
      </w:r>
      <w:r>
        <w:rPr>
          <w:rFonts w:hint="eastAsia" w:ascii="仿宋_GB2312" w:hAnsi="宋体" w:eastAsia="仿宋_GB2312" w:cs="宋体"/>
          <w:color w:val="000000"/>
          <w:kern w:val="0"/>
          <w:sz w:val="32"/>
          <w:szCs w:val="32"/>
          <w:lang w:eastAsia="zh-CN"/>
        </w:rPr>
        <w:t>2024</w:t>
      </w:r>
      <w:r>
        <w:rPr>
          <w:rFonts w:hint="eastAsia" w:ascii="仿宋_GB2312" w:hAnsi="宋体" w:eastAsia="仿宋_GB2312" w:cs="宋体"/>
          <w:color w:val="000000"/>
          <w:kern w:val="0"/>
          <w:sz w:val="32"/>
          <w:szCs w:val="32"/>
        </w:rPr>
        <w:t>年</w:t>
      </w:r>
      <w:r>
        <w:rPr>
          <w:rFonts w:hint="eastAsia" w:ascii="仿宋_GB2312" w:hAnsi="宋体" w:eastAsia="仿宋_GB2312" w:cs="宋体"/>
          <w:color w:val="000000"/>
          <w:kern w:val="0"/>
          <w:sz w:val="32"/>
          <w:szCs w:val="32"/>
          <w:lang w:val="en-US" w:eastAsia="zh-CN"/>
        </w:rPr>
        <w:t>8</w:t>
      </w:r>
      <w:r>
        <w:rPr>
          <w:rFonts w:hint="eastAsia" w:ascii="仿宋_GB2312" w:hAnsi="宋体" w:eastAsia="仿宋_GB2312" w:cs="宋体"/>
          <w:color w:val="000000"/>
          <w:kern w:val="0"/>
          <w:sz w:val="32"/>
          <w:szCs w:val="32"/>
        </w:rPr>
        <w:t>月</w:t>
      </w:r>
      <w:r>
        <w:rPr>
          <w:rFonts w:hint="eastAsia" w:ascii="仿宋_GB2312" w:hAnsi="宋体" w:eastAsia="仿宋_GB2312" w:cs="宋体"/>
          <w:color w:val="000000"/>
          <w:kern w:val="0"/>
          <w:sz w:val="32"/>
          <w:szCs w:val="32"/>
          <w:lang w:val="en-US" w:eastAsia="zh-CN"/>
        </w:rPr>
        <w:t>4</w:t>
      </w:r>
      <w:r>
        <w:rPr>
          <w:rFonts w:hint="eastAsia" w:ascii="仿宋_GB2312" w:hAnsi="宋体" w:eastAsia="仿宋_GB2312" w:cs="宋体"/>
          <w:color w:val="000000"/>
          <w:kern w:val="0"/>
          <w:sz w:val="32"/>
          <w:szCs w:val="32"/>
        </w:rPr>
        <w:t>日。</w:t>
      </w:r>
      <w:r>
        <w:rPr>
          <w:rFonts w:hint="eastAsia" w:ascii="楷体_GB2312" w:hAnsi="宋体" w:eastAsia="楷体_GB2312" w:cs="宋体"/>
          <w:b/>
          <w:color w:val="000000"/>
          <w:kern w:val="0"/>
          <w:sz w:val="32"/>
          <w:szCs w:val="32"/>
        </w:rPr>
        <w:t>　</w:t>
      </w:r>
    </w:p>
    <w:p w14:paraId="7F68813A">
      <w:pPr>
        <w:widowControl/>
        <w:shd w:val="clear" w:color="auto" w:fill="FFFFFF"/>
        <w:snapToGrid w:val="0"/>
        <w:spacing w:line="240" w:lineRule="auto"/>
        <w:ind w:firstLine="640" w:firstLineChars="200"/>
        <w:rPr>
          <w:rFonts w:hint="eastAsia" w:ascii="黑体" w:hAnsi="黑体" w:eastAsia="黑体" w:cs="Times New Roman"/>
          <w:color w:val="000000"/>
          <w:kern w:val="0"/>
          <w:sz w:val="32"/>
          <w:szCs w:val="32"/>
          <w:shd w:val="clear" w:color="auto" w:fill="FFFFFF"/>
          <w:lang w:val="en-US" w:eastAsia="zh-CN" w:bidi="ar-SA"/>
        </w:rPr>
      </w:pPr>
      <w:r>
        <w:rPr>
          <w:rFonts w:hint="eastAsia" w:ascii="黑体" w:hAnsi="黑体" w:eastAsia="黑体" w:cs="Times New Roman"/>
          <w:color w:val="000000"/>
          <w:kern w:val="0"/>
          <w:sz w:val="32"/>
          <w:szCs w:val="32"/>
          <w:shd w:val="clear" w:color="auto" w:fill="FFFFFF"/>
          <w:lang w:val="en-US" w:eastAsia="zh-CN" w:bidi="ar-SA"/>
        </w:rPr>
        <w:t>四、报名与资格审查</w:t>
      </w:r>
    </w:p>
    <w:p w14:paraId="75B5A600">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报名采用</w:t>
      </w:r>
      <w:r>
        <w:rPr>
          <w:rFonts w:hint="eastAsia" w:ascii="仿宋_GB2312" w:hAnsi="微软雅黑" w:eastAsia="仿宋_GB2312"/>
          <w:color w:val="auto"/>
          <w:sz w:val="32"/>
          <w:szCs w:val="32"/>
          <w:highlight w:val="none"/>
          <w:u w:val="none"/>
          <w:lang w:val="en-US" w:eastAsia="zh-CN"/>
        </w:rPr>
        <w:t>现场</w:t>
      </w:r>
      <w:r>
        <w:rPr>
          <w:rFonts w:hint="eastAsia" w:ascii="仿宋_GB2312" w:hAnsi="微软雅黑" w:eastAsia="仿宋_GB2312"/>
          <w:color w:val="auto"/>
          <w:sz w:val="32"/>
          <w:szCs w:val="32"/>
          <w:highlight w:val="none"/>
          <w:u w:val="none"/>
        </w:rPr>
        <w:t>报名的方式进行，</w:t>
      </w:r>
      <w:r>
        <w:rPr>
          <w:rFonts w:hint="eastAsia" w:ascii="仿宋_GB2312" w:hAnsi="仿宋" w:eastAsia="仿宋_GB2312" w:cs="宋体"/>
          <w:color w:val="000000"/>
          <w:kern w:val="0"/>
          <w:sz w:val="32"/>
          <w:szCs w:val="32"/>
          <w:lang w:eastAsia="zh-CN"/>
        </w:rPr>
        <w:t>报名地点为和县财苑大厦（和县历阳路与和州路</w:t>
      </w:r>
      <w:r>
        <w:rPr>
          <w:rFonts w:hint="eastAsia" w:ascii="仿宋_GB2312" w:hAnsi="仿宋" w:eastAsia="仿宋_GB2312" w:cs="宋体"/>
          <w:color w:val="000000"/>
          <w:sz w:val="32"/>
          <w:szCs w:val="32"/>
          <w:lang w:val="en-US" w:eastAsia="zh-CN"/>
        </w:rPr>
        <w:t>交叉</w:t>
      </w:r>
      <w:r>
        <w:rPr>
          <w:rFonts w:hint="eastAsia" w:ascii="仿宋_GB2312" w:hAnsi="仿宋" w:eastAsia="仿宋_GB2312" w:cs="宋体"/>
          <w:color w:val="000000"/>
          <w:sz w:val="32"/>
          <w:szCs w:val="32"/>
        </w:rPr>
        <w:t>口</w:t>
      </w:r>
      <w:r>
        <w:rPr>
          <w:rFonts w:hint="eastAsia" w:ascii="仿宋_GB2312" w:hAnsi="仿宋" w:eastAsia="仿宋_GB2312" w:cs="宋体"/>
          <w:color w:val="000000"/>
          <w:kern w:val="0"/>
          <w:sz w:val="32"/>
          <w:szCs w:val="32"/>
          <w:lang w:eastAsia="zh-CN"/>
        </w:rPr>
        <w:t>，桃花坞广场对面）</w:t>
      </w:r>
      <w:r>
        <w:rPr>
          <w:rFonts w:hint="eastAsia" w:ascii="仿宋_GB2312" w:hAnsi="仿宋" w:eastAsia="仿宋_GB2312" w:cs="宋体"/>
          <w:color w:val="000000"/>
          <w:kern w:val="0"/>
          <w:sz w:val="32"/>
          <w:szCs w:val="32"/>
          <w:highlight w:val="none"/>
          <w:lang w:eastAsia="zh-CN"/>
        </w:rPr>
        <w:t>六楼</w:t>
      </w:r>
      <w:r>
        <w:rPr>
          <w:rFonts w:hint="eastAsia" w:ascii="仿宋_GB2312" w:hAnsi="仿宋" w:eastAsia="仿宋_GB2312" w:cs="宋体"/>
          <w:color w:val="000000"/>
          <w:kern w:val="0"/>
          <w:sz w:val="32"/>
          <w:szCs w:val="32"/>
          <w:highlight w:val="none"/>
          <w:lang w:val="en-US" w:eastAsia="zh-CN"/>
        </w:rPr>
        <w:t>619</w:t>
      </w:r>
      <w:r>
        <w:rPr>
          <w:rFonts w:hint="eastAsia" w:ascii="仿宋_GB2312" w:hAnsi="仿宋" w:eastAsia="仿宋_GB2312" w:cs="宋体"/>
          <w:color w:val="000000"/>
          <w:kern w:val="0"/>
          <w:sz w:val="32"/>
          <w:szCs w:val="32"/>
          <w:highlight w:val="none"/>
          <w:lang w:eastAsia="zh-CN"/>
        </w:rPr>
        <w:t>卫健委会议室。</w:t>
      </w:r>
      <w:r>
        <w:rPr>
          <w:rFonts w:hint="eastAsia" w:ascii="仿宋_GB2312" w:hAnsi="微软雅黑" w:eastAsia="仿宋_GB2312"/>
          <w:color w:val="auto"/>
          <w:sz w:val="32"/>
          <w:szCs w:val="32"/>
          <w:highlight w:val="none"/>
          <w:u w:val="none"/>
        </w:rPr>
        <w:t>报名时间为</w:t>
      </w:r>
      <w:r>
        <w:rPr>
          <w:rFonts w:hint="eastAsia" w:ascii="仿宋_GB2312" w:hAnsi="微软雅黑" w:eastAsia="仿宋_GB2312"/>
          <w:color w:val="auto"/>
          <w:sz w:val="32"/>
          <w:szCs w:val="32"/>
          <w:highlight w:val="none"/>
          <w:u w:val="none"/>
          <w:lang w:eastAsia="zh-CN"/>
        </w:rPr>
        <w:t>2024</w:t>
      </w:r>
      <w:r>
        <w:rPr>
          <w:rFonts w:hint="eastAsia" w:ascii="仿宋_GB2312" w:hAnsi="微软雅黑" w:eastAsia="仿宋_GB2312"/>
          <w:color w:val="auto"/>
          <w:sz w:val="32"/>
          <w:szCs w:val="32"/>
          <w:highlight w:val="none"/>
          <w:u w:val="none"/>
        </w:rPr>
        <w:t>年</w:t>
      </w:r>
      <w:r>
        <w:rPr>
          <w:rFonts w:hint="eastAsia" w:ascii="仿宋_GB2312" w:hAnsi="微软雅黑" w:eastAsia="仿宋_GB2312"/>
          <w:color w:val="auto"/>
          <w:sz w:val="32"/>
          <w:szCs w:val="32"/>
          <w:highlight w:val="none"/>
          <w:u w:val="none"/>
          <w:lang w:val="en-US" w:eastAsia="zh-CN"/>
        </w:rPr>
        <w:t>8</w:t>
      </w:r>
      <w:r>
        <w:rPr>
          <w:rFonts w:hint="eastAsia" w:ascii="仿宋_GB2312" w:hAnsi="微软雅黑" w:eastAsia="仿宋_GB2312"/>
          <w:color w:val="auto"/>
          <w:sz w:val="32"/>
          <w:szCs w:val="32"/>
          <w:highlight w:val="none"/>
          <w:u w:val="none"/>
        </w:rPr>
        <w:t>月</w:t>
      </w:r>
      <w:r>
        <w:rPr>
          <w:rFonts w:hint="eastAsia" w:ascii="仿宋_GB2312" w:hAnsi="微软雅黑" w:eastAsia="仿宋_GB2312"/>
          <w:color w:val="auto"/>
          <w:sz w:val="32"/>
          <w:szCs w:val="32"/>
          <w:highlight w:val="none"/>
          <w:u w:val="none"/>
          <w:lang w:val="en-US" w:eastAsia="zh-CN"/>
        </w:rPr>
        <w:t>5</w:t>
      </w:r>
      <w:r>
        <w:rPr>
          <w:rFonts w:hint="eastAsia" w:ascii="仿宋_GB2312" w:hAnsi="微软雅黑" w:eastAsia="仿宋_GB2312"/>
          <w:color w:val="auto"/>
          <w:sz w:val="32"/>
          <w:szCs w:val="32"/>
          <w:highlight w:val="none"/>
          <w:u w:val="none"/>
        </w:rPr>
        <w:t>日至</w:t>
      </w:r>
      <w:r>
        <w:rPr>
          <w:rFonts w:hint="eastAsia" w:ascii="仿宋_GB2312" w:hAnsi="微软雅黑" w:eastAsia="仿宋_GB2312"/>
          <w:color w:val="auto"/>
          <w:sz w:val="32"/>
          <w:szCs w:val="32"/>
          <w:highlight w:val="none"/>
          <w:u w:val="none"/>
          <w:lang w:val="en-US" w:eastAsia="zh-CN"/>
        </w:rPr>
        <w:t>8</w:t>
      </w:r>
      <w:r>
        <w:rPr>
          <w:rFonts w:hint="eastAsia" w:ascii="仿宋_GB2312" w:hAnsi="微软雅黑" w:eastAsia="仿宋_GB2312"/>
          <w:color w:val="auto"/>
          <w:sz w:val="32"/>
          <w:szCs w:val="32"/>
          <w:highlight w:val="none"/>
          <w:u w:val="none"/>
        </w:rPr>
        <w:t>月</w:t>
      </w:r>
      <w:r>
        <w:rPr>
          <w:rFonts w:hint="eastAsia" w:ascii="仿宋_GB2312" w:hAnsi="微软雅黑" w:eastAsia="仿宋_GB2312"/>
          <w:color w:val="auto"/>
          <w:sz w:val="32"/>
          <w:szCs w:val="32"/>
          <w:highlight w:val="none"/>
          <w:u w:val="none"/>
          <w:lang w:val="en-US" w:eastAsia="zh-CN"/>
        </w:rPr>
        <w:t>9</w:t>
      </w:r>
      <w:r>
        <w:rPr>
          <w:rFonts w:hint="eastAsia" w:ascii="仿宋_GB2312" w:hAnsi="微软雅黑" w:eastAsia="仿宋_GB2312"/>
          <w:color w:val="auto"/>
          <w:sz w:val="32"/>
          <w:szCs w:val="32"/>
          <w:highlight w:val="none"/>
          <w:u w:val="none"/>
        </w:rPr>
        <w:t>日</w:t>
      </w:r>
      <w:r>
        <w:rPr>
          <w:rFonts w:hint="eastAsia" w:ascii="仿宋_GB2312" w:hAnsi="微软雅黑" w:eastAsia="仿宋_GB2312"/>
          <w:color w:val="auto"/>
          <w:sz w:val="32"/>
          <w:szCs w:val="32"/>
          <w:highlight w:val="none"/>
          <w:u w:val="none"/>
          <w:lang w:val="en-US" w:eastAsia="zh-CN"/>
        </w:rPr>
        <w:t>（上午8：30—11：30，下午2：30—5：00）</w:t>
      </w:r>
      <w:r>
        <w:rPr>
          <w:rFonts w:hint="eastAsia" w:ascii="仿宋_GB2312" w:hAnsi="微软雅黑" w:eastAsia="仿宋_GB2312"/>
          <w:color w:val="auto"/>
          <w:sz w:val="32"/>
          <w:szCs w:val="32"/>
          <w:highlight w:val="none"/>
          <w:u w:val="none"/>
        </w:rPr>
        <w:t>，逾期不再补报。</w:t>
      </w:r>
    </w:p>
    <w:p w14:paraId="79EC500B">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auto"/>
        <w:rPr>
          <w:rFonts w:hint="eastAsia" w:ascii="仿宋_GB2312" w:hAnsi="微软雅黑" w:eastAsia="仿宋_GB2312"/>
          <w:color w:val="auto"/>
          <w:sz w:val="32"/>
          <w:szCs w:val="32"/>
          <w:highlight w:val="none"/>
          <w:u w:val="none"/>
          <w:lang w:val="en-US" w:eastAsia="zh-CN"/>
        </w:rPr>
      </w:pPr>
      <w:r>
        <w:rPr>
          <w:rFonts w:hint="eastAsia" w:ascii="仿宋_GB2312" w:hAnsi="微软雅黑" w:eastAsia="仿宋_GB2312"/>
          <w:i w:val="0"/>
          <w:iCs w:val="0"/>
          <w:color w:val="auto"/>
          <w:sz w:val="32"/>
          <w:szCs w:val="32"/>
          <w:highlight w:val="none"/>
          <w:u w:val="none"/>
        </w:rPr>
        <w:t>报考人员</w:t>
      </w:r>
      <w:r>
        <w:rPr>
          <w:rFonts w:hint="eastAsia" w:ascii="仿宋_GB2312" w:hAnsi="微软雅黑" w:eastAsia="仿宋_GB2312"/>
          <w:i w:val="0"/>
          <w:iCs w:val="0"/>
          <w:color w:val="auto"/>
          <w:sz w:val="32"/>
          <w:szCs w:val="32"/>
          <w:highlight w:val="none"/>
          <w:u w:val="none"/>
          <w:lang w:val="en-US" w:eastAsia="zh-CN"/>
        </w:rPr>
        <w:t>需提供以下</w:t>
      </w:r>
      <w:r>
        <w:rPr>
          <w:rFonts w:hint="eastAsia" w:ascii="仿宋_GB2312" w:hAnsi="仿宋" w:eastAsia="仿宋_GB2312" w:cs="宋体"/>
          <w:color w:val="000000"/>
          <w:kern w:val="0"/>
          <w:sz w:val="32"/>
          <w:szCs w:val="32"/>
        </w:rPr>
        <w:t>报名材料：本人身份证、毕业证书、学位证书</w:t>
      </w:r>
      <w:r>
        <w:rPr>
          <w:rFonts w:hint="eastAsia" w:ascii="Helvetica" w:hAnsi="Helvetica" w:cs="Helvetica"/>
          <w:i w:val="0"/>
          <w:iCs w:val="0"/>
          <w:caps w:val="0"/>
          <w:spacing w:val="30"/>
          <w:sz w:val="25"/>
          <w:szCs w:val="25"/>
          <w:shd w:val="clear" w:color="auto" w:fill="FFFFFF"/>
          <w:lang w:eastAsia="zh-CN"/>
        </w:rPr>
        <w:t>、</w:t>
      </w:r>
      <w:r>
        <w:rPr>
          <w:rFonts w:hint="eastAsia" w:ascii="仿宋_GB2312" w:hAnsi="仿宋" w:eastAsia="仿宋_GB2312" w:cs="宋体"/>
          <w:color w:val="000000"/>
          <w:kern w:val="0"/>
          <w:sz w:val="32"/>
          <w:szCs w:val="32"/>
          <w:lang w:eastAsia="zh-CN"/>
        </w:rPr>
        <w:t>招聘岗位规定要求的相关证书证明、</w:t>
      </w:r>
      <w:r>
        <w:rPr>
          <w:rFonts w:hint="eastAsia" w:ascii="仿宋_GB2312" w:hAnsi="仿宋" w:eastAsia="仿宋_GB2312" w:cs="宋体"/>
          <w:color w:val="000000"/>
          <w:kern w:val="0"/>
          <w:sz w:val="32"/>
          <w:szCs w:val="32"/>
        </w:rPr>
        <w:t>近期两寸正面免冠同底照片（jpg格式）、</w:t>
      </w:r>
      <w:r>
        <w:rPr>
          <w:rFonts w:hint="eastAsia" w:ascii="仿宋_GB2312" w:hAnsi="仿宋" w:eastAsia="仿宋_GB2312" w:cs="宋体"/>
          <w:color w:val="000000"/>
          <w:kern w:val="0"/>
          <w:sz w:val="32"/>
          <w:szCs w:val="32"/>
          <w:lang w:val="en-US" w:eastAsia="zh-CN"/>
        </w:rPr>
        <w:t>应届生提供</w:t>
      </w:r>
      <w:r>
        <w:rPr>
          <w:rFonts w:hint="eastAsia" w:ascii="仿宋_GB2312" w:hAnsi="仿宋" w:eastAsia="仿宋_GB2312" w:cs="宋体"/>
          <w:color w:val="000000"/>
          <w:kern w:val="0"/>
          <w:sz w:val="32"/>
          <w:szCs w:val="32"/>
        </w:rPr>
        <w:t>高校毕业生就业推荐表、公告网站自行下载打印填写好的《</w:t>
      </w:r>
      <w:r>
        <w:rPr>
          <w:rFonts w:hint="eastAsia" w:ascii="仿宋_GB2312" w:hAnsi="仿宋" w:eastAsia="仿宋_GB2312" w:cs="宋体"/>
          <w:color w:val="000000"/>
          <w:kern w:val="0"/>
          <w:sz w:val="32"/>
          <w:szCs w:val="32"/>
          <w:lang w:eastAsia="zh-CN"/>
        </w:rPr>
        <w:t>2024</w:t>
      </w:r>
      <w:r>
        <w:rPr>
          <w:rFonts w:hint="eastAsia" w:ascii="仿宋_GB2312" w:hAnsi="仿宋" w:eastAsia="仿宋_GB2312" w:cs="宋体"/>
          <w:color w:val="000000"/>
          <w:kern w:val="0"/>
          <w:sz w:val="32"/>
          <w:szCs w:val="32"/>
        </w:rPr>
        <w:t>年</w:t>
      </w:r>
      <w:r>
        <w:rPr>
          <w:rFonts w:hint="eastAsia" w:ascii="仿宋_GB2312" w:hAnsi="仿宋" w:eastAsia="仿宋_GB2312" w:cs="宋体"/>
          <w:color w:val="000000"/>
          <w:kern w:val="0"/>
          <w:sz w:val="32"/>
          <w:szCs w:val="32"/>
          <w:lang w:eastAsia="zh-CN"/>
        </w:rPr>
        <w:t>度</w:t>
      </w:r>
      <w:r>
        <w:rPr>
          <w:rFonts w:hint="eastAsia" w:ascii="仿宋_GB2312" w:hAnsi="仿宋" w:eastAsia="仿宋_GB2312" w:cs="宋体"/>
          <w:color w:val="000000"/>
          <w:kern w:val="0"/>
          <w:sz w:val="32"/>
          <w:szCs w:val="32"/>
        </w:rPr>
        <w:t>和县医疗卫生事业单位公开招聘报名资格审查表》（附件</w:t>
      </w:r>
      <w:r>
        <w:rPr>
          <w:rFonts w:hint="eastAsia" w:ascii="仿宋_GB2312" w:hAnsi="仿宋" w:eastAsia="仿宋_GB2312" w:cs="宋体"/>
          <w:color w:val="000000"/>
          <w:kern w:val="0"/>
          <w:sz w:val="32"/>
          <w:szCs w:val="32"/>
          <w:lang w:val="en-US" w:eastAsia="zh-CN"/>
        </w:rPr>
        <w:t>3</w:t>
      </w:r>
      <w:r>
        <w:rPr>
          <w:rFonts w:hint="eastAsia" w:ascii="仿宋_GB2312" w:hAnsi="仿宋" w:eastAsia="仿宋_GB2312" w:cs="宋体"/>
          <w:color w:val="000000"/>
          <w:kern w:val="0"/>
          <w:sz w:val="32"/>
          <w:szCs w:val="32"/>
        </w:rPr>
        <w:t>）</w:t>
      </w:r>
      <w:r>
        <w:rPr>
          <w:rFonts w:hint="eastAsia" w:ascii="仿宋_GB2312" w:hAnsi="仿宋" w:eastAsia="仿宋_GB2312" w:cs="宋体"/>
          <w:color w:val="000000"/>
          <w:kern w:val="0"/>
          <w:sz w:val="32"/>
          <w:szCs w:val="32"/>
          <w:lang w:eastAsia="zh-CN"/>
        </w:rPr>
        <w:t>、报考诚信承诺书</w:t>
      </w:r>
      <w:r>
        <w:rPr>
          <w:rFonts w:hint="eastAsia" w:ascii="仿宋_GB2312" w:hAnsi="仿宋" w:eastAsia="仿宋_GB2312" w:cs="宋体"/>
          <w:color w:val="000000"/>
          <w:kern w:val="0"/>
          <w:sz w:val="32"/>
          <w:szCs w:val="32"/>
        </w:rPr>
        <w:t>（附件</w:t>
      </w:r>
      <w:r>
        <w:rPr>
          <w:rFonts w:hint="eastAsia" w:ascii="仿宋_GB2312" w:hAnsi="仿宋" w:eastAsia="仿宋_GB2312" w:cs="宋体"/>
          <w:color w:val="000000"/>
          <w:kern w:val="0"/>
          <w:sz w:val="32"/>
          <w:szCs w:val="32"/>
          <w:lang w:val="en-US" w:eastAsia="zh-CN"/>
        </w:rPr>
        <w:t>4</w:t>
      </w:r>
      <w:r>
        <w:rPr>
          <w:rFonts w:hint="eastAsia" w:ascii="仿宋_GB2312" w:hAnsi="仿宋" w:eastAsia="仿宋_GB2312" w:cs="宋体"/>
          <w:color w:val="000000"/>
          <w:kern w:val="0"/>
          <w:sz w:val="32"/>
          <w:szCs w:val="32"/>
        </w:rPr>
        <w:t>）等材料</w:t>
      </w:r>
      <w:r>
        <w:rPr>
          <w:rFonts w:hint="eastAsia" w:ascii="仿宋_GB2312" w:hAnsi="仿宋" w:eastAsia="仿宋_GB2312" w:cs="宋体"/>
          <w:color w:val="000000"/>
          <w:kern w:val="0"/>
          <w:sz w:val="32"/>
          <w:szCs w:val="32"/>
          <w:lang w:val="en-US" w:eastAsia="zh-CN"/>
        </w:rPr>
        <w:t>原件及复印</w:t>
      </w:r>
      <w:r>
        <w:rPr>
          <w:rFonts w:hint="eastAsia" w:ascii="仿宋_GB2312" w:hAnsi="仿宋" w:eastAsia="仿宋_GB2312" w:cs="宋体"/>
          <w:color w:val="000000"/>
          <w:kern w:val="0"/>
          <w:sz w:val="32"/>
          <w:szCs w:val="32"/>
        </w:rPr>
        <w:t>件</w:t>
      </w:r>
      <w:r>
        <w:rPr>
          <w:rFonts w:hint="eastAsia" w:ascii="仿宋_GB2312" w:hAnsi="仿宋" w:eastAsia="仿宋_GB2312" w:cs="宋体"/>
          <w:color w:val="000000"/>
          <w:kern w:val="0"/>
          <w:sz w:val="32"/>
          <w:szCs w:val="32"/>
          <w:lang w:eastAsia="zh-CN"/>
        </w:rPr>
        <w:t>。</w:t>
      </w:r>
      <w:r>
        <w:rPr>
          <w:rFonts w:hint="eastAsia" w:ascii="仿宋_GB2312" w:hAnsi="微软雅黑" w:eastAsia="仿宋_GB2312"/>
          <w:color w:val="auto"/>
          <w:sz w:val="32"/>
          <w:szCs w:val="32"/>
          <w:highlight w:val="none"/>
          <w:u w:val="none"/>
          <w:lang w:val="en-US" w:eastAsia="zh-CN"/>
        </w:rPr>
        <w:t>其中：</w:t>
      </w:r>
    </w:p>
    <w:p w14:paraId="52A8FE70">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kern w:val="0"/>
          <w:sz w:val="32"/>
          <w:szCs w:val="32"/>
          <w:highlight w:val="none"/>
          <w:u w:val="none"/>
          <w:lang w:eastAsia="zh-CN"/>
        </w:rPr>
        <w:t>（</w:t>
      </w:r>
      <w:r>
        <w:rPr>
          <w:rFonts w:hint="eastAsia" w:ascii="仿宋_GB2312" w:hAnsi="仿宋_GB2312" w:eastAsia="仿宋_GB2312" w:cs="仿宋_GB2312"/>
          <w:color w:val="auto"/>
          <w:kern w:val="0"/>
          <w:sz w:val="32"/>
          <w:szCs w:val="32"/>
          <w:highlight w:val="none"/>
          <w:u w:val="none"/>
          <w:lang w:val="en-US" w:eastAsia="zh-CN"/>
        </w:rPr>
        <w:t>1</w:t>
      </w:r>
      <w:r>
        <w:rPr>
          <w:rFonts w:hint="eastAsia" w:ascii="仿宋_GB2312" w:hAnsi="仿宋_GB2312" w:eastAsia="仿宋_GB2312" w:cs="仿宋_GB2312"/>
          <w:color w:val="auto"/>
          <w:kern w:val="0"/>
          <w:sz w:val="32"/>
          <w:szCs w:val="32"/>
          <w:highlight w:val="none"/>
          <w:u w:val="none"/>
          <w:lang w:eastAsia="zh-CN"/>
        </w:rPr>
        <w:t>）</w:t>
      </w:r>
      <w:r>
        <w:rPr>
          <w:rFonts w:hint="eastAsia" w:ascii="仿宋_GB2312" w:hAnsi="仿宋_GB2312" w:eastAsia="仿宋_GB2312" w:cs="仿宋_GB2312"/>
          <w:color w:val="auto"/>
          <w:sz w:val="32"/>
          <w:szCs w:val="32"/>
          <w:highlight w:val="none"/>
          <w:u w:val="none"/>
          <w:lang w:eastAsia="zh-CN"/>
        </w:rPr>
        <w:t>2024</w:t>
      </w:r>
      <w:r>
        <w:rPr>
          <w:rFonts w:hint="eastAsia" w:ascii="仿宋_GB2312" w:hAnsi="仿宋_GB2312" w:eastAsia="仿宋_GB2312" w:cs="仿宋_GB2312"/>
          <w:color w:val="auto"/>
          <w:sz w:val="32"/>
          <w:szCs w:val="32"/>
          <w:highlight w:val="none"/>
          <w:u w:val="none"/>
        </w:rPr>
        <w:t>年毕业，但</w:t>
      </w:r>
      <w:r>
        <w:rPr>
          <w:rFonts w:hint="eastAsia" w:ascii="仿宋_GB2312" w:hAnsi="仿宋_GB2312" w:eastAsia="仿宋_GB2312" w:cs="仿宋_GB2312"/>
          <w:color w:val="auto"/>
          <w:sz w:val="32"/>
          <w:szCs w:val="32"/>
          <w:highlight w:val="none"/>
          <w:u w:val="none"/>
          <w:lang w:val="en-US" w:eastAsia="zh-CN"/>
        </w:rPr>
        <w:t>报名</w:t>
      </w:r>
      <w:r>
        <w:rPr>
          <w:rFonts w:hint="eastAsia" w:ascii="仿宋_GB2312" w:hAnsi="仿宋_GB2312" w:eastAsia="仿宋_GB2312" w:cs="仿宋_GB2312"/>
          <w:color w:val="auto"/>
          <w:sz w:val="32"/>
          <w:szCs w:val="32"/>
          <w:highlight w:val="none"/>
          <w:u w:val="none"/>
        </w:rPr>
        <w:t>时尚未取得学历（学位）证书的人员，</w:t>
      </w:r>
      <w:r>
        <w:rPr>
          <w:rFonts w:hint="eastAsia" w:ascii="仿宋_GB2312" w:hAnsi="仿宋_GB2312" w:eastAsia="仿宋_GB2312" w:cs="仿宋_GB2312"/>
          <w:sz w:val="32"/>
          <w:szCs w:val="32"/>
        </w:rPr>
        <w:t>需提供</w:t>
      </w:r>
      <w:r>
        <w:rPr>
          <w:rFonts w:hint="eastAsia" w:ascii="仿宋_GB2312" w:hAnsi="仿宋_GB2312" w:eastAsia="仿宋_GB2312" w:cs="仿宋_GB2312"/>
          <w:color w:val="auto"/>
          <w:sz w:val="32"/>
          <w:szCs w:val="32"/>
          <w:highlight w:val="none"/>
          <w:u w:val="none"/>
        </w:rPr>
        <w:t>学校或省、市教育主管部门出具的</w:t>
      </w:r>
      <w:r>
        <w:rPr>
          <w:rFonts w:hint="eastAsia"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lang w:eastAsia="zh-CN"/>
        </w:rPr>
        <w:t>2024</w:t>
      </w:r>
      <w:r>
        <w:rPr>
          <w:rFonts w:hint="eastAsia" w:ascii="仿宋_GB2312" w:hAnsi="宋体" w:eastAsia="仿宋_GB2312" w:cs="宋体"/>
          <w:color w:val="000000"/>
          <w:kern w:val="0"/>
          <w:sz w:val="32"/>
          <w:szCs w:val="32"/>
        </w:rPr>
        <w:t>年毕业，已修完教学计划规定全部课程，各科成绩合格，毕业证书待发”的书面证明、本人关于毕业证书专业与报考岗位专业一致的书面承诺</w:t>
      </w:r>
      <w:r>
        <w:rPr>
          <w:rFonts w:hint="eastAsia" w:ascii="仿宋_GB2312" w:hAnsi="仿宋_GB2312" w:eastAsia="仿宋_GB2312" w:cs="仿宋_GB2312"/>
          <w:color w:val="auto"/>
          <w:sz w:val="32"/>
          <w:szCs w:val="32"/>
          <w:highlight w:val="none"/>
          <w:u w:val="none"/>
        </w:rPr>
        <w:t>和有关证件材料</w:t>
      </w:r>
      <w:r>
        <w:rPr>
          <w:rFonts w:hint="eastAsia" w:ascii="仿宋_GB2312" w:hAnsi="仿宋_GB2312" w:eastAsia="仿宋_GB2312" w:cs="仿宋_GB2312"/>
          <w:color w:val="auto"/>
          <w:sz w:val="32"/>
          <w:szCs w:val="32"/>
          <w:highlight w:val="none"/>
          <w:u w:val="none"/>
          <w:lang w:eastAsia="zh-CN"/>
        </w:rPr>
        <w:t>。</w:t>
      </w:r>
    </w:p>
    <w:p w14:paraId="15E05AB4">
      <w:pPr>
        <w:pStyle w:val="5"/>
        <w:keepNext w:val="0"/>
        <w:keepLines w:val="0"/>
        <w:pageBreakBefore w:val="0"/>
        <w:numPr>
          <w:ilvl w:val="0"/>
          <w:numId w:val="2"/>
        </w:numPr>
        <w:shd w:val="clear" w:color="auto" w:fill="FFFFFF"/>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机关、事业单位在编正式工作人员（含试用期内人员），还须按干部人事管理权限提供单位和主管部门同意报考的证明。</w:t>
      </w:r>
    </w:p>
    <w:p w14:paraId="15D8ADEF">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有工作经历要求的，还需提供相关证明材料：有劳动（聘用）合同的提供合同原件；无劳动（聘用）合同的提供由工作单位出具的书面证明材料（签章）；自主创业的提供营业执照等相关材料。</w:t>
      </w:r>
      <w:r>
        <w:rPr>
          <w:rFonts w:hint="eastAsia" w:ascii="仿宋_GB2312" w:hAnsi="微软雅黑" w:eastAsia="仿宋_GB2312"/>
          <w:color w:val="auto"/>
          <w:sz w:val="32"/>
          <w:szCs w:val="32"/>
          <w:highlight w:val="none"/>
          <w:u w:val="none"/>
          <w:lang w:val="en-US" w:eastAsia="zh-CN"/>
        </w:rPr>
        <w:t>有岗位工作经历要求的由工作单位出具书面岗位工作证明材料（签章）。</w:t>
      </w:r>
      <w:r>
        <w:rPr>
          <w:rFonts w:hint="eastAsia" w:ascii="仿宋_GB2312" w:hAnsi="微软雅黑" w:eastAsia="仿宋_GB2312"/>
          <w:color w:val="auto"/>
          <w:sz w:val="32"/>
          <w:szCs w:val="32"/>
          <w:highlight w:val="none"/>
          <w:u w:val="none"/>
        </w:rPr>
        <w:t>需要累计时间的应出具多个单位的相关证明材料。</w:t>
      </w:r>
    </w:p>
    <w:p w14:paraId="1F656EA0">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default" w:ascii="仿宋_GB2312" w:hAnsi="微软雅黑" w:eastAsia="仿宋_GB2312"/>
          <w:color w:val="auto"/>
          <w:sz w:val="32"/>
          <w:szCs w:val="32"/>
          <w:highlight w:val="none"/>
          <w:u w:val="none"/>
        </w:rPr>
        <w:t>有职（执）业资格或证书要求的，应提供相关证书原件。其中，已通过相关考试，</w:t>
      </w:r>
      <w:r>
        <w:rPr>
          <w:rFonts w:hint="eastAsia" w:ascii="仿宋_GB2312" w:hAnsi="微软雅黑" w:eastAsia="仿宋_GB2312"/>
          <w:color w:val="auto"/>
          <w:sz w:val="32"/>
          <w:szCs w:val="32"/>
          <w:highlight w:val="none"/>
          <w:u w:val="none"/>
          <w:lang w:val="en-US" w:eastAsia="zh-CN"/>
        </w:rPr>
        <w:t>报名</w:t>
      </w:r>
      <w:r>
        <w:rPr>
          <w:rFonts w:hint="default" w:ascii="仿宋_GB2312" w:hAnsi="微软雅黑" w:eastAsia="仿宋_GB2312"/>
          <w:color w:val="auto"/>
          <w:sz w:val="32"/>
          <w:szCs w:val="32"/>
          <w:highlight w:val="none"/>
          <w:u w:val="none"/>
        </w:rPr>
        <w:t>时尚未取得证书的，提供</w:t>
      </w:r>
      <w:r>
        <w:rPr>
          <w:rFonts w:hint="eastAsia" w:ascii="仿宋_GB2312" w:hAnsi="微软雅黑" w:eastAsia="仿宋_GB2312"/>
          <w:color w:val="auto"/>
          <w:sz w:val="32"/>
          <w:szCs w:val="32"/>
          <w:highlight w:val="none"/>
          <w:u w:val="none"/>
          <w:lang w:val="en-US" w:eastAsia="zh-CN"/>
        </w:rPr>
        <w:t>成绩合格</w:t>
      </w:r>
      <w:r>
        <w:rPr>
          <w:rFonts w:hint="default" w:ascii="仿宋_GB2312" w:hAnsi="微软雅黑" w:eastAsia="仿宋_GB2312"/>
          <w:color w:val="auto"/>
          <w:sz w:val="32"/>
          <w:szCs w:val="32"/>
          <w:highlight w:val="none"/>
          <w:u w:val="none"/>
        </w:rPr>
        <w:t>证明材料。</w:t>
      </w:r>
    </w:p>
    <w:p w14:paraId="5C85E800">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lang w:val="en-US" w:eastAsia="zh-CN"/>
        </w:rPr>
      </w:pPr>
      <w:r>
        <w:rPr>
          <w:rFonts w:hint="eastAsia" w:ascii="仿宋_GB2312" w:hAnsi="微软雅黑" w:eastAsia="仿宋_GB2312"/>
          <w:color w:val="auto"/>
          <w:sz w:val="32"/>
          <w:szCs w:val="32"/>
          <w:highlight w:val="none"/>
          <w:u w:val="none"/>
        </w:rPr>
        <w:t>香港、澳门大学学历</w:t>
      </w:r>
      <w:r>
        <w:rPr>
          <w:rFonts w:hint="eastAsia" w:ascii="仿宋_GB2312" w:hAnsi="微软雅黑" w:eastAsia="仿宋_GB2312"/>
          <w:color w:val="auto"/>
          <w:sz w:val="32"/>
          <w:szCs w:val="32"/>
          <w:highlight w:val="none"/>
          <w:u w:val="none"/>
          <w:lang w:val="en-US" w:eastAsia="zh-CN"/>
        </w:rPr>
        <w:t>提供</w:t>
      </w:r>
      <w:r>
        <w:rPr>
          <w:rFonts w:hint="eastAsia" w:ascii="仿宋_GB2312" w:hAnsi="微软雅黑" w:eastAsia="仿宋_GB2312"/>
          <w:color w:val="auto"/>
          <w:sz w:val="32"/>
          <w:szCs w:val="32"/>
          <w:highlight w:val="none"/>
          <w:u w:val="none"/>
        </w:rPr>
        <w:t>国家教育行政主管部门认可</w:t>
      </w:r>
      <w:r>
        <w:rPr>
          <w:rFonts w:hint="eastAsia" w:ascii="仿宋_GB2312" w:hAnsi="微软雅黑" w:eastAsia="仿宋_GB2312"/>
          <w:color w:val="auto"/>
          <w:sz w:val="32"/>
          <w:szCs w:val="32"/>
          <w:highlight w:val="none"/>
          <w:u w:val="none"/>
          <w:lang w:val="en-US" w:eastAsia="zh-CN"/>
        </w:rPr>
        <w:t>材料</w:t>
      </w:r>
      <w:r>
        <w:rPr>
          <w:rFonts w:hint="eastAsia" w:ascii="仿宋_GB2312" w:hAnsi="微软雅黑" w:eastAsia="仿宋_GB2312"/>
          <w:color w:val="auto"/>
          <w:sz w:val="32"/>
          <w:szCs w:val="32"/>
          <w:highlight w:val="none"/>
          <w:u w:val="none"/>
        </w:rPr>
        <w:t>；国外学历须提供教育部中国留学服务中心出具的学历认证书。</w:t>
      </w:r>
    </w:p>
    <w:p w14:paraId="3475EFF5">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报考人员填写的信息必须与本人实际情况、报考条件和所报考的岗位要求相一致。</w:t>
      </w:r>
      <w:r>
        <w:rPr>
          <w:rFonts w:hint="eastAsia" w:ascii="仿宋_GB2312" w:hAnsi="微软雅黑" w:eastAsia="仿宋_GB2312"/>
          <w:color w:val="auto"/>
          <w:sz w:val="32"/>
          <w:szCs w:val="32"/>
          <w:highlight w:val="none"/>
          <w:u w:val="none"/>
          <w:lang w:eastAsia="zh-CN"/>
        </w:rPr>
        <w:t>资格审查贯穿公开招聘工作全过程，</w:t>
      </w:r>
      <w:r>
        <w:rPr>
          <w:rFonts w:hint="eastAsia" w:ascii="仿宋_GB2312" w:hAnsi="微软雅黑" w:eastAsia="仿宋_GB2312"/>
          <w:color w:val="auto"/>
          <w:sz w:val="32"/>
          <w:szCs w:val="32"/>
          <w:highlight w:val="none"/>
          <w:u w:val="none"/>
        </w:rPr>
        <w:t>凡</w:t>
      </w:r>
      <w:r>
        <w:rPr>
          <w:rFonts w:hint="eastAsia" w:ascii="仿宋_GB2312" w:hAnsi="微软雅黑" w:eastAsia="仿宋_GB2312"/>
          <w:color w:val="auto"/>
          <w:sz w:val="32"/>
          <w:szCs w:val="32"/>
          <w:highlight w:val="none"/>
          <w:u w:val="none"/>
          <w:lang w:eastAsia="zh-CN"/>
        </w:rPr>
        <w:t>发现报考者不符合报考条件或</w:t>
      </w:r>
      <w:r>
        <w:rPr>
          <w:rFonts w:hint="eastAsia" w:ascii="仿宋_GB2312" w:hAnsi="微软雅黑" w:eastAsia="仿宋_GB2312"/>
          <w:color w:val="auto"/>
          <w:sz w:val="32"/>
          <w:szCs w:val="32"/>
          <w:highlight w:val="none"/>
          <w:u w:val="none"/>
        </w:rPr>
        <w:t>弄虚作假通过资格审查</w:t>
      </w:r>
      <w:r>
        <w:rPr>
          <w:rFonts w:hint="eastAsia" w:ascii="仿宋_GB2312" w:hAnsi="微软雅黑" w:eastAsia="仿宋_GB2312"/>
          <w:color w:val="auto"/>
          <w:sz w:val="32"/>
          <w:szCs w:val="32"/>
          <w:highlight w:val="none"/>
          <w:u w:val="none"/>
          <w:lang w:eastAsia="zh-CN"/>
        </w:rPr>
        <w:t>，</w:t>
      </w:r>
      <w:r>
        <w:rPr>
          <w:rFonts w:hint="eastAsia" w:ascii="仿宋_GB2312" w:hAnsi="微软雅黑" w:eastAsia="仿宋_GB2312"/>
          <w:color w:val="auto"/>
          <w:sz w:val="32"/>
          <w:szCs w:val="32"/>
          <w:highlight w:val="none"/>
          <w:u w:val="none"/>
        </w:rPr>
        <w:t>其实际情况与报考条件规定不符的</w:t>
      </w:r>
      <w:r>
        <w:rPr>
          <w:rFonts w:hint="eastAsia" w:ascii="仿宋_GB2312" w:hAnsi="微软雅黑" w:eastAsia="仿宋_GB2312"/>
          <w:color w:val="auto"/>
          <w:sz w:val="32"/>
          <w:szCs w:val="32"/>
          <w:highlight w:val="none"/>
          <w:u w:val="none"/>
          <w:lang w:eastAsia="zh-CN"/>
        </w:rPr>
        <w:t>，</w:t>
      </w:r>
      <w:r>
        <w:rPr>
          <w:rFonts w:hint="eastAsia" w:ascii="仿宋_GB2312" w:hAnsi="微软雅黑" w:eastAsia="仿宋_GB2312"/>
          <w:color w:val="auto"/>
          <w:sz w:val="32"/>
          <w:szCs w:val="32"/>
          <w:highlight w:val="none"/>
          <w:u w:val="none"/>
        </w:rPr>
        <w:t>一经查实，即取消考试、聘用等资格。</w:t>
      </w:r>
    </w:p>
    <w:p w14:paraId="2DB44C05">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lang w:eastAsia="zh-CN"/>
        </w:rPr>
      </w:pPr>
      <w:r>
        <w:rPr>
          <w:rFonts w:hint="eastAsia" w:ascii="仿宋_GB2312" w:hAnsi="微软雅黑" w:eastAsia="仿宋_GB2312"/>
          <w:color w:val="auto"/>
          <w:sz w:val="32"/>
          <w:szCs w:val="32"/>
          <w:highlight w:val="none"/>
          <w:u w:val="none"/>
        </w:rPr>
        <w:t>每位报考人员限报一个岗位，并须使用本人有效居民身份证进行报名和参加考试。通过资格审查的报考人员，不得改报其他岗位</w:t>
      </w:r>
      <w:r>
        <w:rPr>
          <w:rFonts w:hint="eastAsia" w:ascii="仿宋_GB2312" w:hAnsi="微软雅黑" w:eastAsia="仿宋_GB2312"/>
          <w:color w:val="auto"/>
          <w:sz w:val="32"/>
          <w:szCs w:val="32"/>
          <w:highlight w:val="none"/>
          <w:u w:val="none"/>
          <w:lang w:eastAsia="zh-CN"/>
        </w:rPr>
        <w:t>。</w:t>
      </w:r>
    </w:p>
    <w:p w14:paraId="3FE9A1F9">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为确保新进人员质量，确认报考人数与岗位招聘计划数的比例达不到3:1的，取消或相应核减该岗位招聘计划数。被取消招聘岗位的报考人员，可于</w:t>
      </w:r>
      <w:r>
        <w:rPr>
          <w:rFonts w:hint="eastAsia" w:ascii="仿宋_GB2312" w:hAnsi="微软雅黑" w:eastAsia="仿宋_GB2312"/>
          <w:color w:val="auto"/>
          <w:sz w:val="32"/>
          <w:szCs w:val="32"/>
          <w:highlight w:val="none"/>
          <w:u w:val="none"/>
          <w:lang w:val="en-US" w:eastAsia="zh-CN"/>
        </w:rPr>
        <w:t>8</w:t>
      </w:r>
      <w:r>
        <w:rPr>
          <w:rFonts w:hint="eastAsia" w:ascii="仿宋_GB2312" w:hAnsi="微软雅黑" w:eastAsia="仿宋_GB2312"/>
          <w:color w:val="auto"/>
          <w:sz w:val="32"/>
          <w:szCs w:val="32"/>
          <w:highlight w:val="none"/>
          <w:u w:val="none"/>
        </w:rPr>
        <w:t>月</w:t>
      </w:r>
      <w:r>
        <w:rPr>
          <w:rFonts w:hint="eastAsia" w:ascii="仿宋_GB2312" w:hAnsi="微软雅黑" w:eastAsia="仿宋_GB2312"/>
          <w:color w:val="auto"/>
          <w:sz w:val="32"/>
          <w:szCs w:val="32"/>
          <w:highlight w:val="none"/>
          <w:u w:val="none"/>
          <w:lang w:val="en-US" w:eastAsia="zh-CN"/>
        </w:rPr>
        <w:t>12</w:t>
      </w:r>
      <w:r>
        <w:rPr>
          <w:rFonts w:hint="eastAsia" w:ascii="仿宋_GB2312" w:hAnsi="微软雅黑" w:eastAsia="仿宋_GB2312"/>
          <w:color w:val="auto"/>
          <w:sz w:val="32"/>
          <w:szCs w:val="32"/>
          <w:highlight w:val="none"/>
          <w:u w:val="none"/>
        </w:rPr>
        <w:t>日</w:t>
      </w:r>
      <w:r>
        <w:rPr>
          <w:rFonts w:hint="eastAsia" w:ascii="仿宋_GB2312" w:hAnsi="微软雅黑" w:eastAsia="仿宋_GB2312"/>
          <w:color w:val="auto"/>
          <w:sz w:val="32"/>
          <w:szCs w:val="32"/>
          <w:highlight w:val="none"/>
          <w:u w:val="none"/>
          <w:lang w:val="en-US" w:eastAsia="zh-CN"/>
        </w:rPr>
        <w:t>14</w:t>
      </w:r>
      <w:r>
        <w:rPr>
          <w:rFonts w:hint="eastAsia" w:ascii="仿宋_GB2312" w:hAnsi="微软雅黑" w:eastAsia="仿宋_GB2312"/>
          <w:color w:val="auto"/>
          <w:sz w:val="32"/>
          <w:szCs w:val="32"/>
          <w:highlight w:val="none"/>
          <w:u w:val="none"/>
        </w:rPr>
        <w:t>:</w:t>
      </w:r>
      <w:r>
        <w:rPr>
          <w:rFonts w:hint="eastAsia" w:ascii="仿宋_GB2312" w:hAnsi="微软雅黑" w:eastAsia="仿宋_GB2312"/>
          <w:color w:val="auto"/>
          <w:sz w:val="32"/>
          <w:szCs w:val="32"/>
          <w:highlight w:val="none"/>
          <w:u w:val="none"/>
          <w:lang w:val="en-US" w:eastAsia="zh-CN"/>
        </w:rPr>
        <w:t>3</w:t>
      </w:r>
      <w:r>
        <w:rPr>
          <w:rFonts w:hint="eastAsia" w:ascii="仿宋_GB2312" w:hAnsi="微软雅黑" w:eastAsia="仿宋_GB2312"/>
          <w:color w:val="auto"/>
          <w:sz w:val="32"/>
          <w:szCs w:val="32"/>
          <w:highlight w:val="none"/>
          <w:u w:val="none"/>
        </w:rPr>
        <w:t>0－17:</w:t>
      </w:r>
      <w:r>
        <w:rPr>
          <w:rFonts w:hint="eastAsia" w:ascii="仿宋_GB2312" w:hAnsi="微软雅黑" w:eastAsia="仿宋_GB2312"/>
          <w:color w:val="auto"/>
          <w:sz w:val="32"/>
          <w:szCs w:val="32"/>
          <w:highlight w:val="none"/>
          <w:u w:val="none"/>
          <w:lang w:val="en-US" w:eastAsia="zh-CN"/>
        </w:rPr>
        <w:t>0</w:t>
      </w:r>
      <w:r>
        <w:rPr>
          <w:rFonts w:hint="eastAsia" w:ascii="仿宋_GB2312" w:hAnsi="微软雅黑" w:eastAsia="仿宋_GB2312"/>
          <w:color w:val="auto"/>
          <w:sz w:val="32"/>
          <w:szCs w:val="32"/>
          <w:highlight w:val="none"/>
          <w:u w:val="none"/>
        </w:rPr>
        <w:t>0改报其他符合条件的岗位。</w:t>
      </w:r>
    </w:p>
    <w:p w14:paraId="57F4BF4E">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报考人员可于</w:t>
      </w:r>
      <w:r>
        <w:rPr>
          <w:rFonts w:hint="eastAsia" w:ascii="仿宋_GB2312" w:hAnsi="微软雅黑" w:eastAsia="仿宋_GB2312"/>
          <w:color w:val="auto"/>
          <w:sz w:val="32"/>
          <w:szCs w:val="32"/>
          <w:highlight w:val="none"/>
          <w:u w:val="none"/>
          <w:lang w:val="en-US" w:eastAsia="zh-CN"/>
        </w:rPr>
        <w:t>8</w:t>
      </w:r>
      <w:r>
        <w:rPr>
          <w:rFonts w:hint="eastAsia" w:ascii="仿宋_GB2312" w:hAnsi="微软雅黑" w:eastAsia="仿宋_GB2312"/>
          <w:color w:val="auto"/>
          <w:sz w:val="32"/>
          <w:szCs w:val="32"/>
          <w:highlight w:val="none"/>
          <w:u w:val="none"/>
        </w:rPr>
        <w:t>月</w:t>
      </w:r>
      <w:r>
        <w:rPr>
          <w:rFonts w:hint="eastAsia" w:ascii="仿宋_GB2312" w:hAnsi="微软雅黑" w:eastAsia="仿宋_GB2312"/>
          <w:color w:val="auto"/>
          <w:sz w:val="32"/>
          <w:szCs w:val="32"/>
          <w:highlight w:val="none"/>
          <w:u w:val="none"/>
          <w:lang w:val="en-US" w:eastAsia="zh-CN"/>
        </w:rPr>
        <w:t>22</w:t>
      </w:r>
      <w:r>
        <w:rPr>
          <w:rFonts w:hint="eastAsia" w:ascii="仿宋_GB2312" w:hAnsi="微软雅黑" w:eastAsia="仿宋_GB2312"/>
          <w:color w:val="auto"/>
          <w:sz w:val="32"/>
          <w:szCs w:val="32"/>
          <w:highlight w:val="none"/>
          <w:u w:val="none"/>
        </w:rPr>
        <w:t>日至</w:t>
      </w:r>
      <w:r>
        <w:rPr>
          <w:rFonts w:hint="eastAsia" w:ascii="仿宋_GB2312" w:hAnsi="微软雅黑" w:eastAsia="仿宋_GB2312"/>
          <w:color w:val="auto"/>
          <w:sz w:val="32"/>
          <w:szCs w:val="32"/>
          <w:highlight w:val="none"/>
          <w:u w:val="none"/>
          <w:lang w:val="en-US" w:eastAsia="zh-CN"/>
        </w:rPr>
        <w:t>23</w:t>
      </w:r>
      <w:r>
        <w:rPr>
          <w:rFonts w:hint="eastAsia" w:ascii="仿宋_GB2312" w:hAnsi="微软雅黑" w:eastAsia="仿宋_GB2312"/>
          <w:color w:val="auto"/>
          <w:sz w:val="32"/>
          <w:szCs w:val="32"/>
          <w:highlight w:val="none"/>
          <w:u w:val="none"/>
        </w:rPr>
        <w:t>日</w:t>
      </w:r>
      <w:r>
        <w:rPr>
          <w:rFonts w:hint="eastAsia" w:ascii="仿宋_GB2312" w:hAnsi="微软雅黑" w:eastAsia="仿宋_GB2312"/>
          <w:color w:val="auto"/>
          <w:sz w:val="32"/>
          <w:szCs w:val="32"/>
          <w:highlight w:val="none"/>
          <w:u w:val="none"/>
          <w:lang w:val="en-US" w:eastAsia="zh-CN"/>
        </w:rPr>
        <w:t>（上午8：30—11：30，下午14：30—17：00）前往</w:t>
      </w:r>
      <w:r>
        <w:rPr>
          <w:rFonts w:hint="eastAsia" w:ascii="仿宋_GB2312" w:hAnsi="仿宋" w:eastAsia="仿宋_GB2312" w:cs="宋体"/>
          <w:color w:val="000000"/>
          <w:kern w:val="0"/>
          <w:sz w:val="32"/>
          <w:szCs w:val="32"/>
          <w:highlight w:val="none"/>
          <w:lang w:eastAsia="zh-CN"/>
        </w:rPr>
        <w:t>和县财苑大厦六楼</w:t>
      </w:r>
      <w:r>
        <w:rPr>
          <w:rFonts w:hint="eastAsia" w:ascii="仿宋_GB2312" w:hAnsi="仿宋" w:eastAsia="仿宋_GB2312" w:cs="宋体"/>
          <w:color w:val="000000"/>
          <w:kern w:val="0"/>
          <w:sz w:val="32"/>
          <w:szCs w:val="32"/>
          <w:highlight w:val="none"/>
          <w:lang w:val="en-US" w:eastAsia="zh-CN"/>
        </w:rPr>
        <w:t>619</w:t>
      </w:r>
      <w:r>
        <w:rPr>
          <w:rFonts w:hint="eastAsia" w:ascii="仿宋_GB2312" w:hAnsi="仿宋" w:eastAsia="仿宋_GB2312" w:cs="宋体"/>
          <w:color w:val="000000"/>
          <w:kern w:val="0"/>
          <w:sz w:val="32"/>
          <w:szCs w:val="32"/>
          <w:highlight w:val="none"/>
          <w:lang w:eastAsia="zh-CN"/>
        </w:rPr>
        <w:t>卫健委会议室</w:t>
      </w:r>
      <w:r>
        <w:rPr>
          <w:rFonts w:hint="eastAsia" w:ascii="仿宋_GB2312" w:hAnsi="仿宋" w:eastAsia="仿宋_GB2312" w:cs="宋体"/>
          <w:color w:val="000000"/>
          <w:kern w:val="0"/>
          <w:sz w:val="32"/>
          <w:szCs w:val="32"/>
          <w:highlight w:val="none"/>
          <w:lang w:val="en-US" w:eastAsia="zh-CN"/>
        </w:rPr>
        <w:t>凭身份证原件</w:t>
      </w:r>
      <w:r>
        <w:rPr>
          <w:rFonts w:hint="eastAsia" w:ascii="仿宋_GB2312" w:hAnsi="微软雅黑" w:eastAsia="仿宋_GB2312"/>
          <w:color w:val="auto"/>
          <w:sz w:val="32"/>
          <w:szCs w:val="32"/>
          <w:highlight w:val="none"/>
          <w:u w:val="none"/>
          <w:lang w:val="en-US" w:eastAsia="zh-CN"/>
        </w:rPr>
        <w:t>拿</w:t>
      </w:r>
      <w:r>
        <w:rPr>
          <w:rFonts w:hint="eastAsia" w:ascii="仿宋_GB2312" w:hAnsi="微软雅黑" w:eastAsia="仿宋_GB2312"/>
          <w:color w:val="auto"/>
          <w:sz w:val="32"/>
          <w:szCs w:val="32"/>
          <w:highlight w:val="none"/>
          <w:u w:val="none"/>
        </w:rPr>
        <w:t>准考证。</w:t>
      </w:r>
      <w:r>
        <w:rPr>
          <w:rFonts w:hint="eastAsia" w:ascii="仿宋_GB2312" w:hAnsi="微软雅黑" w:eastAsia="仿宋_GB2312"/>
          <w:color w:val="auto"/>
          <w:sz w:val="32"/>
          <w:szCs w:val="32"/>
          <w:highlight w:val="none"/>
          <w:u w:val="none"/>
          <w:lang w:val="en-US" w:eastAsia="zh-CN"/>
        </w:rPr>
        <w:t>如在规定时间内无法自行前往领取准考证者，可让他人持委托书及考生本人身份证复印件领取。</w:t>
      </w:r>
      <w:r>
        <w:rPr>
          <w:rFonts w:hint="eastAsia" w:ascii="仿宋_GB2312" w:hAnsi="微软雅黑" w:eastAsia="仿宋_GB2312"/>
          <w:color w:val="auto"/>
          <w:sz w:val="32"/>
          <w:szCs w:val="32"/>
          <w:highlight w:val="none"/>
          <w:u w:val="none"/>
        </w:rPr>
        <w:t>考试地点设在</w:t>
      </w:r>
      <w:r>
        <w:rPr>
          <w:rFonts w:hint="eastAsia" w:ascii="仿宋_GB2312" w:hAnsi="微软雅黑" w:eastAsia="仿宋_GB2312"/>
          <w:color w:val="auto"/>
          <w:sz w:val="32"/>
          <w:szCs w:val="32"/>
          <w:highlight w:val="none"/>
          <w:u w:val="none"/>
          <w:lang w:val="en-US" w:eastAsia="zh-CN"/>
        </w:rPr>
        <w:t>和县</w:t>
      </w:r>
      <w:r>
        <w:rPr>
          <w:rFonts w:hint="eastAsia" w:ascii="仿宋_GB2312" w:hAnsi="微软雅黑" w:eastAsia="仿宋_GB2312"/>
          <w:color w:val="auto"/>
          <w:sz w:val="32"/>
          <w:szCs w:val="32"/>
          <w:highlight w:val="none"/>
          <w:u w:val="none"/>
        </w:rPr>
        <w:t>。具体见《准考证》。</w:t>
      </w:r>
    </w:p>
    <w:p w14:paraId="656684A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报名费收取：根据省物价局、省财政厅皖价费〔2009〕118号文件规定，笔试按每人每科45元标准收取；面试按每人80元标准收取（领取面试通知书时缴纳）。</w:t>
      </w:r>
    </w:p>
    <w:p w14:paraId="12449A1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享受国家最低生活保障金的城镇家庭和农村特殊困难家庭的报考人员（城镇家庭报考者提供“低保证”原件、复印件；农村家庭报考者提供由县扶贫办出具的特困证明或特困家庭卡），经审核确认后，可免缴考试费（入围面试的考生，亦同时免缴面试费用）。</w:t>
      </w:r>
    </w:p>
    <w:p w14:paraId="53579E93">
      <w:pPr>
        <w:widowControl/>
        <w:numPr>
          <w:ilvl w:val="0"/>
          <w:numId w:val="3"/>
        </w:numPr>
        <w:shd w:val="clear" w:color="auto" w:fill="FFFFFF"/>
        <w:spacing w:line="240" w:lineRule="auto"/>
        <w:ind w:left="0" w:leftChars="0" w:firstLine="640" w:firstLineChars="200"/>
        <w:rPr>
          <w:rFonts w:hint="eastAsia" w:ascii="仿宋_GB2312" w:hAnsi="宋体" w:eastAsia="仿宋_GB2312" w:cs="宋体"/>
          <w:color w:val="000000"/>
          <w:kern w:val="0"/>
          <w:sz w:val="32"/>
          <w:szCs w:val="32"/>
        </w:rPr>
      </w:pPr>
      <w:r>
        <w:rPr>
          <w:rFonts w:hint="eastAsia" w:ascii="黑体" w:hAnsi="黑体" w:eastAsia="黑体" w:cs="Times New Roman"/>
          <w:color w:val="000000"/>
          <w:kern w:val="0"/>
          <w:sz w:val="32"/>
          <w:szCs w:val="32"/>
          <w:shd w:val="clear" w:color="auto" w:fill="FFFFFF"/>
          <w:lang w:val="en-US" w:eastAsia="zh-CN" w:bidi="ar-SA"/>
        </w:rPr>
        <w:t>笔试</w:t>
      </w:r>
    </w:p>
    <w:p w14:paraId="5E5BCAE5">
      <w:pPr>
        <w:widowControl/>
        <w:spacing w:line="240" w:lineRule="auto"/>
        <w:ind w:firstLine="640" w:firstLineChars="200"/>
        <w:jc w:val="left"/>
        <w:rPr>
          <w:rFonts w:hint="eastAsia" w:ascii="仿宋_GB2312" w:hAnsi="微软雅黑" w:eastAsia="仿宋_GB2312"/>
          <w:color w:val="auto"/>
          <w:sz w:val="32"/>
          <w:szCs w:val="32"/>
          <w:highlight w:val="none"/>
          <w:u w:val="none"/>
          <w:lang w:val="en-US" w:eastAsia="zh-CN"/>
        </w:rPr>
      </w:pPr>
      <w:r>
        <w:rPr>
          <w:rFonts w:hint="eastAsia" w:ascii="仿宋_GB2312" w:hAnsi="微软雅黑" w:eastAsia="仿宋_GB2312"/>
          <w:color w:val="auto"/>
          <w:sz w:val="32"/>
          <w:szCs w:val="32"/>
          <w:highlight w:val="none"/>
          <w:u w:val="none"/>
          <w:lang w:val="en-US" w:eastAsia="zh-CN"/>
        </w:rPr>
        <w:t>2</w:t>
      </w:r>
      <w:r>
        <w:rPr>
          <w:rFonts w:hint="eastAsia" w:ascii="仿宋_GB2312" w:hAnsi="微软雅黑" w:eastAsia="仿宋_GB2312"/>
          <w:color w:val="auto"/>
          <w:sz w:val="32"/>
          <w:szCs w:val="32"/>
          <w:highlight w:val="none"/>
          <w:u w:val="none"/>
          <w:lang w:eastAsia="zh-CN"/>
        </w:rPr>
        <w:t>024</w:t>
      </w:r>
      <w:r>
        <w:rPr>
          <w:rFonts w:hint="eastAsia" w:ascii="仿宋_GB2312" w:hAnsi="微软雅黑" w:eastAsia="仿宋_GB2312"/>
          <w:color w:val="auto"/>
          <w:sz w:val="32"/>
          <w:szCs w:val="32"/>
          <w:highlight w:val="none"/>
          <w:u w:val="none"/>
        </w:rPr>
        <w:t>年</w:t>
      </w:r>
      <w:r>
        <w:rPr>
          <w:rFonts w:hint="eastAsia" w:ascii="仿宋_GB2312" w:hAnsi="微软雅黑" w:eastAsia="仿宋_GB2312"/>
          <w:color w:val="auto"/>
          <w:sz w:val="32"/>
          <w:szCs w:val="32"/>
          <w:highlight w:val="none"/>
          <w:u w:val="none"/>
          <w:lang w:val="en-US" w:eastAsia="zh-CN"/>
        </w:rPr>
        <w:t>度和县医疗卫生事业单位公开招聘工作人员</w:t>
      </w:r>
      <w:r>
        <w:rPr>
          <w:rFonts w:hint="eastAsia" w:ascii="仿宋_GB2312" w:hAnsi="微软雅黑" w:eastAsia="仿宋_GB2312"/>
          <w:color w:val="auto"/>
          <w:sz w:val="32"/>
          <w:szCs w:val="32"/>
          <w:highlight w:val="none"/>
          <w:u w:val="none"/>
        </w:rPr>
        <w:t>笔试</w:t>
      </w:r>
      <w:r>
        <w:rPr>
          <w:rFonts w:hint="eastAsia" w:ascii="仿宋_GB2312" w:hAnsi="宋体" w:eastAsia="仿宋_GB2312" w:cs="宋体"/>
          <w:color w:val="000000"/>
          <w:kern w:val="0"/>
          <w:sz w:val="32"/>
          <w:szCs w:val="32"/>
        </w:rPr>
        <w:t>内</w:t>
      </w:r>
      <w:r>
        <w:rPr>
          <w:rFonts w:hint="eastAsia" w:ascii="仿宋_GB2312" w:hAnsi="微软雅黑" w:eastAsia="仿宋_GB2312"/>
          <w:color w:val="auto"/>
          <w:sz w:val="32"/>
          <w:szCs w:val="32"/>
          <w:highlight w:val="none"/>
          <w:u w:val="none"/>
          <w:lang w:val="en-US" w:eastAsia="zh-CN"/>
        </w:rPr>
        <w:t>容：医学类为高等医学院校教材基础医学相关知识;非医学类为公共基础知识，包括法律法规、政治经济理论、时政方针、科技知识、省情省况等基础性知识和综合写作。试卷满分为150分。考试时间为2024年8月24日（星期六）上午9:00-11:00。</w:t>
      </w:r>
    </w:p>
    <w:p w14:paraId="4EBE149C">
      <w:pPr>
        <w:shd w:val="clear" w:color="auto" w:fill="FFFFFF"/>
        <w:spacing w:line="240" w:lineRule="auto"/>
        <w:ind w:firstLine="640" w:firstLineChars="200"/>
        <w:rPr>
          <w:rFonts w:hint="eastAsia" w:ascii="仿宋_GB2312" w:hAnsi="宋体" w:eastAsia="仿宋_GB2312" w:cs="宋体"/>
          <w:color w:val="000000"/>
          <w:kern w:val="0"/>
          <w:sz w:val="32"/>
          <w:szCs w:val="32"/>
        </w:rPr>
      </w:pPr>
      <w:r>
        <w:rPr>
          <w:rFonts w:hint="eastAsia" w:ascii="仿宋_GB2312" w:hAnsi="微软雅黑" w:eastAsia="仿宋_GB2312"/>
          <w:color w:val="auto"/>
          <w:sz w:val="32"/>
          <w:szCs w:val="32"/>
          <w:highlight w:val="none"/>
          <w:u w:val="none"/>
        </w:rPr>
        <w:t>“服务基层项目”人员按规定执行加分政策。</w:t>
      </w:r>
      <w:r>
        <w:rPr>
          <w:rFonts w:hint="eastAsia" w:ascii="仿宋_GB2312" w:hAnsi="微软雅黑" w:eastAsia="仿宋_GB2312"/>
          <w:color w:val="auto"/>
          <w:sz w:val="32"/>
          <w:szCs w:val="32"/>
          <w:highlight w:val="none"/>
          <w:u w:val="none"/>
          <w:lang w:val="en-US" w:eastAsia="zh-CN"/>
        </w:rPr>
        <w:t>符合条件</w:t>
      </w:r>
      <w:r>
        <w:rPr>
          <w:rFonts w:hint="eastAsia" w:ascii="仿宋_GB2312" w:hAnsi="微软雅黑" w:eastAsia="仿宋_GB2312"/>
          <w:color w:val="auto"/>
          <w:sz w:val="32"/>
          <w:szCs w:val="32"/>
          <w:highlight w:val="none"/>
          <w:u w:val="none"/>
        </w:rPr>
        <w:t>人员于</w:t>
      </w:r>
      <w:r>
        <w:rPr>
          <w:rFonts w:hint="eastAsia" w:ascii="仿宋_GB2312" w:hAnsi="微软雅黑" w:eastAsia="仿宋_GB2312"/>
          <w:color w:val="auto"/>
          <w:sz w:val="32"/>
          <w:szCs w:val="32"/>
          <w:highlight w:val="none"/>
          <w:u w:val="none"/>
          <w:lang w:val="en-US" w:eastAsia="zh-CN"/>
        </w:rPr>
        <w:t>8</w:t>
      </w:r>
      <w:r>
        <w:rPr>
          <w:rFonts w:hint="eastAsia" w:ascii="仿宋_GB2312" w:hAnsi="微软雅黑" w:eastAsia="仿宋_GB2312"/>
          <w:color w:val="auto"/>
          <w:sz w:val="32"/>
          <w:szCs w:val="32"/>
          <w:highlight w:val="none"/>
          <w:u w:val="none"/>
        </w:rPr>
        <w:t>月</w:t>
      </w:r>
      <w:r>
        <w:rPr>
          <w:rFonts w:hint="eastAsia" w:ascii="仿宋_GB2312" w:hAnsi="微软雅黑" w:eastAsia="仿宋_GB2312"/>
          <w:color w:val="auto"/>
          <w:sz w:val="32"/>
          <w:szCs w:val="32"/>
          <w:highlight w:val="none"/>
          <w:u w:val="none"/>
          <w:lang w:val="en-US" w:eastAsia="zh-CN"/>
        </w:rPr>
        <w:t>23</w:t>
      </w:r>
      <w:r>
        <w:rPr>
          <w:rFonts w:hint="eastAsia" w:ascii="仿宋_GB2312" w:hAnsi="微软雅黑" w:eastAsia="仿宋_GB2312"/>
          <w:color w:val="auto"/>
          <w:sz w:val="32"/>
          <w:szCs w:val="32"/>
          <w:highlight w:val="none"/>
          <w:u w:val="none"/>
        </w:rPr>
        <w:t>日14：30-17：</w:t>
      </w:r>
      <w:r>
        <w:rPr>
          <w:rFonts w:hint="eastAsia" w:ascii="仿宋_GB2312" w:hAnsi="微软雅黑" w:eastAsia="仿宋_GB2312"/>
          <w:color w:val="auto"/>
          <w:sz w:val="32"/>
          <w:szCs w:val="32"/>
          <w:highlight w:val="none"/>
          <w:u w:val="none"/>
          <w:lang w:val="en-US" w:eastAsia="zh-CN"/>
        </w:rPr>
        <w:t>0</w:t>
      </w:r>
      <w:r>
        <w:rPr>
          <w:rFonts w:hint="eastAsia" w:ascii="仿宋_GB2312" w:hAnsi="微软雅黑" w:eastAsia="仿宋_GB2312"/>
          <w:color w:val="auto"/>
          <w:sz w:val="32"/>
          <w:szCs w:val="32"/>
          <w:highlight w:val="none"/>
          <w:u w:val="none"/>
        </w:rPr>
        <w:t>0期间，携带相关证书（鉴定表）到</w:t>
      </w:r>
      <w:r>
        <w:rPr>
          <w:rFonts w:hint="eastAsia" w:ascii="仿宋_GB2312" w:hAnsi="宋体" w:eastAsia="仿宋_GB2312" w:cs="宋体"/>
          <w:color w:val="000000"/>
          <w:kern w:val="0"/>
          <w:sz w:val="32"/>
          <w:szCs w:val="32"/>
        </w:rPr>
        <w:t>和县卫生健康委员会组织人事股（和县财苑大厦613办公室</w:t>
      </w:r>
      <w:r>
        <w:rPr>
          <w:rFonts w:hint="eastAsia" w:ascii="仿宋_GB2312" w:hAnsi="宋体" w:eastAsia="仿宋_GB2312" w:cs="宋体"/>
          <w:color w:val="000000"/>
          <w:kern w:val="0"/>
          <w:sz w:val="32"/>
          <w:szCs w:val="32"/>
          <w:lang w:eastAsia="zh-CN"/>
        </w:rPr>
        <w:t>，</w:t>
      </w:r>
      <w:r>
        <w:rPr>
          <w:rFonts w:hint="eastAsia" w:ascii="仿宋_GB2312" w:hAnsi="微软雅黑" w:eastAsia="仿宋_GB2312"/>
          <w:color w:val="auto"/>
          <w:sz w:val="32"/>
          <w:szCs w:val="32"/>
          <w:highlight w:val="none"/>
          <w:u w:val="none"/>
        </w:rPr>
        <w:t>电话：0555-</w:t>
      </w:r>
      <w:r>
        <w:rPr>
          <w:rFonts w:hint="eastAsia" w:ascii="仿宋_GB2312" w:hAnsi="微软雅黑" w:eastAsia="仿宋_GB2312"/>
          <w:color w:val="auto"/>
          <w:sz w:val="32"/>
          <w:szCs w:val="32"/>
          <w:highlight w:val="none"/>
          <w:u w:val="none"/>
          <w:lang w:val="en-US" w:eastAsia="zh-CN"/>
        </w:rPr>
        <w:t>5312733</w:t>
      </w:r>
      <w:r>
        <w:rPr>
          <w:rFonts w:hint="eastAsia" w:ascii="仿宋_GB2312" w:hAnsi="宋体" w:eastAsia="仿宋_GB2312" w:cs="宋体"/>
          <w:color w:val="000000"/>
          <w:kern w:val="0"/>
          <w:sz w:val="32"/>
          <w:szCs w:val="32"/>
        </w:rPr>
        <w:t>）申报加分事宜。</w:t>
      </w:r>
    </w:p>
    <w:p w14:paraId="0AD37A4F">
      <w:pPr>
        <w:shd w:val="clear" w:color="auto" w:fill="FFFFFF"/>
        <w:spacing w:line="240" w:lineRule="auto"/>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选聘高校毕业生到村任职工作”人员应提供由省级组织部门出具的大学生村官服务证书原件和复印件；“农村义务教育阶段学校教师特设岗位计划”人员应提供由省级教育主管部门出具的农村义务教育阶段学校教师特设岗位计划教师服务证书原件和复印件；“三支一扶”计划人员应提供由全国“三支一扶”工作协调管理办公室监制、省级“三支一扶”工作协调管理机构出具的高校毕业生“三支一扶”服务证书原件和复印件；“大学生志愿服务西部计划”人员应提供由共青团中央统一制作的服务证和大学生志愿服务西部计划鉴定表原件和复印件（服务期须满两年及以上）。</w:t>
      </w:r>
    </w:p>
    <w:p w14:paraId="67A5BEEC">
      <w:pPr>
        <w:shd w:val="clear" w:color="auto" w:fill="FFFFFF"/>
        <w:spacing w:line="240" w:lineRule="auto"/>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对经审核符合加分条件的人员，在和县</w:t>
      </w:r>
      <w:r>
        <w:rPr>
          <w:rFonts w:hint="eastAsia" w:ascii="仿宋_GB2312" w:hAnsi="宋体" w:eastAsia="仿宋_GB2312" w:cs="宋体"/>
          <w:color w:val="000000"/>
          <w:kern w:val="0"/>
          <w:sz w:val="32"/>
          <w:szCs w:val="32"/>
          <w:lang w:eastAsia="zh-CN"/>
        </w:rPr>
        <w:t>卫生健康委员会</w:t>
      </w:r>
      <w:r>
        <w:rPr>
          <w:rFonts w:hint="eastAsia" w:ascii="仿宋_GB2312" w:hAnsi="宋体" w:eastAsia="仿宋_GB2312" w:cs="宋体"/>
          <w:color w:val="000000"/>
          <w:kern w:val="0"/>
          <w:sz w:val="32"/>
          <w:szCs w:val="32"/>
        </w:rPr>
        <w:t>信息公开网（和县政府网—站群导航—和县</w:t>
      </w:r>
      <w:r>
        <w:rPr>
          <w:rFonts w:hint="eastAsia" w:ascii="仿宋_GB2312" w:hAnsi="宋体" w:eastAsia="仿宋_GB2312" w:cs="宋体"/>
          <w:color w:val="000000"/>
          <w:kern w:val="0"/>
          <w:sz w:val="32"/>
          <w:szCs w:val="32"/>
          <w:lang w:eastAsia="zh-CN"/>
        </w:rPr>
        <w:t>卫健委</w:t>
      </w:r>
      <w:r>
        <w:rPr>
          <w:rFonts w:hint="eastAsia" w:ascii="仿宋_GB2312" w:hAnsi="宋体" w:eastAsia="仿宋_GB2312" w:cs="宋体"/>
          <w:color w:val="000000"/>
          <w:kern w:val="0"/>
          <w:sz w:val="32"/>
          <w:szCs w:val="32"/>
        </w:rPr>
        <w:t>信息公开网页）向社会公示5天，公示无异议的，按规定程序将其笔试成绩增加2分。</w:t>
      </w:r>
    </w:p>
    <w:p w14:paraId="6BBABC0A">
      <w:pPr>
        <w:widowControl/>
        <w:spacing w:line="240" w:lineRule="auto"/>
        <w:ind w:firstLine="640" w:firstLineChars="200"/>
        <w:jc w:val="left"/>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笔试成绩于笔试工作结束后</w:t>
      </w:r>
      <w:r>
        <w:rPr>
          <w:rFonts w:hint="eastAsia" w:ascii="仿宋_GB2312" w:hAnsi="宋体" w:eastAsia="仿宋_GB2312" w:cs="宋体"/>
          <w:color w:val="000000"/>
          <w:kern w:val="0"/>
          <w:sz w:val="32"/>
          <w:szCs w:val="32"/>
          <w:highlight w:val="none"/>
          <w:lang w:val="en-US" w:eastAsia="zh-CN"/>
        </w:rPr>
        <w:t>10</w:t>
      </w:r>
      <w:r>
        <w:rPr>
          <w:rFonts w:hint="eastAsia" w:ascii="仿宋_GB2312" w:hAnsi="宋体" w:eastAsia="仿宋_GB2312" w:cs="宋体"/>
          <w:color w:val="000000"/>
          <w:kern w:val="0"/>
          <w:sz w:val="32"/>
          <w:szCs w:val="32"/>
          <w:highlight w:val="none"/>
        </w:rPr>
        <w:t>个工作日内在和县人力资源和社会保障局信息公开网</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和县卫生健康委员会信息公开网公布，请考生自行查询。</w:t>
      </w:r>
    </w:p>
    <w:p w14:paraId="1C146848">
      <w:pPr>
        <w:widowControl/>
        <w:spacing w:line="240" w:lineRule="auto"/>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为确保新进人员基本素质，设定笔试最低分数线70分，笔试成绩达到70分的考生，方可进入下一轮</w:t>
      </w:r>
      <w:r>
        <w:rPr>
          <w:rFonts w:hint="eastAsia" w:ascii="仿宋_GB2312" w:hAnsi="宋体" w:eastAsia="仿宋_GB2312" w:cs="宋体"/>
          <w:color w:val="000000"/>
          <w:kern w:val="0"/>
          <w:sz w:val="32"/>
          <w:szCs w:val="32"/>
          <w:lang w:val="en-US" w:eastAsia="zh-CN"/>
        </w:rPr>
        <w:t>专业测试</w:t>
      </w:r>
      <w:r>
        <w:rPr>
          <w:rFonts w:hint="eastAsia" w:ascii="仿宋_GB2312" w:hAnsi="宋体" w:eastAsia="仿宋_GB2312" w:cs="宋体"/>
          <w:color w:val="000000"/>
          <w:kern w:val="0"/>
          <w:sz w:val="32"/>
          <w:szCs w:val="32"/>
        </w:rPr>
        <w:t>程序。</w:t>
      </w:r>
    </w:p>
    <w:p w14:paraId="3274F797">
      <w:pPr>
        <w:pStyle w:val="5"/>
        <w:widowControl/>
        <w:shd w:val="clear" w:color="auto" w:fill="FFFFFF"/>
        <w:spacing w:beforeAutospacing="0" w:afterAutospacing="0" w:line="560" w:lineRule="exact"/>
        <w:ind w:firstLine="640" w:firstLineChars="200"/>
        <w:textAlignment w:val="baseline"/>
        <w:rPr>
          <w:rFonts w:hint="eastAsia" w:ascii="黑体" w:hAnsi="黑体" w:eastAsia="黑体" w:cs="Times New Roman"/>
          <w:color w:val="000000"/>
          <w:sz w:val="32"/>
          <w:szCs w:val="32"/>
          <w:shd w:val="clear" w:color="auto" w:fill="FFFFFF"/>
        </w:rPr>
      </w:pPr>
      <w:r>
        <w:rPr>
          <w:rFonts w:hint="eastAsia" w:ascii="黑体" w:hAnsi="黑体" w:eastAsia="黑体" w:cs="Times New Roman"/>
          <w:color w:val="000000"/>
          <w:sz w:val="32"/>
          <w:szCs w:val="32"/>
          <w:shd w:val="clear" w:color="auto" w:fill="FFFFFF"/>
          <w:lang w:val="en-US" w:eastAsia="zh-CN"/>
        </w:rPr>
        <w:t>五</w:t>
      </w:r>
      <w:r>
        <w:rPr>
          <w:rFonts w:hint="eastAsia" w:ascii="黑体" w:hAnsi="黑体" w:eastAsia="黑体" w:cs="Times New Roman"/>
          <w:color w:val="000000"/>
          <w:sz w:val="32"/>
          <w:szCs w:val="32"/>
          <w:shd w:val="clear" w:color="auto" w:fill="FFFFFF"/>
        </w:rPr>
        <w:t>、专业测试</w:t>
      </w:r>
    </w:p>
    <w:p w14:paraId="0BFB7185">
      <w:pPr>
        <w:widowControl/>
        <w:spacing w:line="240" w:lineRule="auto"/>
        <w:ind w:firstLine="640" w:firstLineChars="200"/>
        <w:jc w:val="left"/>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lang w:val="en-US" w:eastAsia="zh-CN"/>
        </w:rPr>
        <w:t>按照</w:t>
      </w:r>
      <w:r>
        <w:rPr>
          <w:rFonts w:hint="eastAsia" w:ascii="仿宋_GB2312" w:hAnsi="微软雅黑" w:eastAsia="仿宋_GB2312"/>
          <w:color w:val="auto"/>
          <w:sz w:val="32"/>
          <w:szCs w:val="32"/>
          <w:highlight w:val="none"/>
          <w:u w:val="none"/>
        </w:rPr>
        <w:t>报考人员笔试成绩从高分到低分顺序，根据招聘岗位计划数1:3比例确定各招聘岗位参加专业测试的人员名单。不足规定比例的，按实际人数确定。最后一名如有多名考生笔试成绩相同的，一并确定为参加专业测试人选。</w:t>
      </w:r>
    </w:p>
    <w:p w14:paraId="03FE11AD">
      <w:pPr>
        <w:widowControl/>
        <w:spacing w:line="240" w:lineRule="auto"/>
        <w:ind w:firstLine="640" w:firstLineChars="200"/>
        <w:jc w:val="left"/>
        <w:rPr>
          <w:rFonts w:ascii="仿宋_GB2312" w:hAnsi="宋体" w:eastAsia="仿宋_GB2312" w:cs="宋体"/>
          <w:color w:val="000000"/>
          <w:kern w:val="0"/>
          <w:sz w:val="32"/>
          <w:szCs w:val="32"/>
        </w:rPr>
      </w:pPr>
      <w:r>
        <w:rPr>
          <w:rFonts w:hint="eastAsia" w:ascii="仿宋_GB2312" w:hAnsi="微软雅黑" w:eastAsia="仿宋_GB2312"/>
          <w:color w:val="auto"/>
          <w:sz w:val="32"/>
          <w:szCs w:val="32"/>
          <w:highlight w:val="none"/>
          <w:u w:val="none"/>
        </w:rPr>
        <w:t>岗位专业测试</w:t>
      </w:r>
      <w:r>
        <w:rPr>
          <w:rFonts w:hint="eastAsia" w:ascii="仿宋_GB2312" w:hAnsi="微软雅黑" w:eastAsia="仿宋_GB2312"/>
          <w:color w:val="auto"/>
          <w:sz w:val="32"/>
          <w:szCs w:val="32"/>
          <w:highlight w:val="none"/>
          <w:u w:val="none"/>
          <w:lang w:val="en-US" w:eastAsia="zh-CN"/>
        </w:rPr>
        <w:t>方式采取</w:t>
      </w:r>
      <w:r>
        <w:rPr>
          <w:rFonts w:hint="eastAsia" w:ascii="仿宋_GB2312" w:hAnsi="微软雅黑" w:eastAsia="仿宋_GB2312"/>
          <w:color w:val="auto"/>
          <w:sz w:val="32"/>
          <w:szCs w:val="32"/>
          <w:highlight w:val="none"/>
          <w:u w:val="none"/>
        </w:rPr>
        <w:t>结构化面试</w:t>
      </w:r>
      <w:r>
        <w:rPr>
          <w:rFonts w:hint="eastAsia" w:ascii="仿宋_GB2312" w:hAnsi="微软雅黑" w:eastAsia="仿宋_GB2312"/>
          <w:color w:val="auto"/>
          <w:sz w:val="32"/>
          <w:szCs w:val="32"/>
          <w:highlight w:val="none"/>
          <w:u w:val="none"/>
          <w:lang w:val="en-US" w:eastAsia="zh-CN"/>
        </w:rPr>
        <w:t>方式进行</w:t>
      </w:r>
      <w:r>
        <w:rPr>
          <w:rFonts w:hint="eastAsia" w:ascii="仿宋_GB2312" w:hAnsi="微软雅黑" w:eastAsia="仿宋_GB2312"/>
          <w:color w:val="auto"/>
          <w:sz w:val="32"/>
          <w:szCs w:val="32"/>
          <w:highlight w:val="none"/>
          <w:u w:val="none"/>
          <w:lang w:eastAsia="zh-CN"/>
        </w:rPr>
        <w:t>，</w:t>
      </w:r>
      <w:r>
        <w:rPr>
          <w:rFonts w:hint="eastAsia" w:ascii="仿宋_GB2312" w:hAnsi="微软雅黑" w:eastAsia="仿宋_GB2312"/>
          <w:sz w:val="32"/>
          <w:szCs w:val="32"/>
        </w:rPr>
        <w:t>专业测试</w:t>
      </w:r>
      <w:r>
        <w:rPr>
          <w:rFonts w:hint="eastAsia" w:ascii="仿宋_GB2312" w:hAnsi="宋体" w:eastAsia="仿宋_GB2312" w:cs="宋体"/>
          <w:color w:val="000000"/>
          <w:kern w:val="0"/>
          <w:sz w:val="32"/>
          <w:szCs w:val="32"/>
        </w:rPr>
        <w:t>时间、地点另行通知。</w:t>
      </w:r>
    </w:p>
    <w:p w14:paraId="5E84F6C9">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专业测试成绩满分100分，低于60分的取消进入下一环节资格。</w:t>
      </w:r>
    </w:p>
    <w:p w14:paraId="2DE6E21A">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实际参加专业测试人员少于或等于岗位招聘计划数的，考生专业测试成绩须达到70分及以上或当日参加同一考场考生的平均分数及以上，方可进入体检与考察程序。</w:t>
      </w:r>
    </w:p>
    <w:p w14:paraId="3709FDE9">
      <w:pPr>
        <w:pStyle w:val="5"/>
        <w:widowControl/>
        <w:shd w:val="clear" w:color="auto" w:fill="FFFFFF"/>
        <w:spacing w:beforeAutospacing="0" w:afterAutospacing="0" w:line="560" w:lineRule="exact"/>
        <w:ind w:firstLine="640" w:firstLineChars="200"/>
        <w:textAlignment w:val="baseline"/>
        <w:rPr>
          <w:rFonts w:hint="eastAsia" w:ascii="黑体" w:hAnsi="黑体" w:eastAsia="黑体" w:cs="Times New Roman"/>
          <w:color w:val="000000"/>
          <w:sz w:val="32"/>
          <w:szCs w:val="32"/>
          <w:shd w:val="clear" w:color="auto" w:fill="FFFFFF"/>
        </w:rPr>
      </w:pPr>
      <w:r>
        <w:rPr>
          <w:rFonts w:hint="eastAsia" w:ascii="黑体" w:hAnsi="黑体" w:eastAsia="黑体" w:cs="Times New Roman"/>
          <w:color w:val="000000"/>
          <w:sz w:val="32"/>
          <w:szCs w:val="32"/>
          <w:shd w:val="clear" w:color="auto" w:fill="FFFFFF"/>
          <w:lang w:val="en-US" w:eastAsia="zh-CN"/>
        </w:rPr>
        <w:t>六、</w:t>
      </w:r>
      <w:r>
        <w:rPr>
          <w:rFonts w:hint="eastAsia" w:ascii="黑体" w:hAnsi="黑体" w:eastAsia="黑体" w:cs="Times New Roman"/>
          <w:color w:val="000000"/>
          <w:sz w:val="32"/>
          <w:szCs w:val="32"/>
          <w:shd w:val="clear" w:color="auto" w:fill="FFFFFF"/>
        </w:rPr>
        <w:t>成绩合成</w:t>
      </w:r>
    </w:p>
    <w:p w14:paraId="7B09B627">
      <w:pPr>
        <w:shd w:val="clear" w:color="auto" w:fill="FFFFFF"/>
        <w:spacing w:line="240" w:lineRule="auto"/>
        <w:ind w:firstLine="640" w:firstLineChars="200"/>
        <w:rPr>
          <w:rFonts w:ascii="楷体_GB2312" w:hAnsi="微软雅黑" w:eastAsia="楷体_GB2312" w:cs="宋体"/>
          <w:b/>
          <w:color w:val="000000"/>
          <w:kern w:val="0"/>
          <w:sz w:val="32"/>
          <w:szCs w:val="32"/>
        </w:rPr>
      </w:pPr>
      <w:r>
        <w:rPr>
          <w:rFonts w:hint="eastAsia" w:ascii="仿宋_GB2312" w:hAnsi="宋体" w:eastAsia="仿宋_GB2312" w:cs="宋体"/>
          <w:bCs/>
          <w:snapToGrid w:val="0"/>
          <w:color w:val="000000"/>
          <w:kern w:val="28"/>
          <w:sz w:val="32"/>
          <w:szCs w:val="32"/>
        </w:rPr>
        <w:t>报考人员最终成绩按照笔试成绩与专业测试成绩合成后在</w:t>
      </w:r>
      <w:r>
        <w:rPr>
          <w:rFonts w:hint="eastAsia" w:ascii="仿宋_GB2312" w:hAnsi="Times New Roman" w:eastAsia="仿宋_GB2312"/>
          <w:bCs/>
          <w:color w:val="000000"/>
          <w:kern w:val="0"/>
          <w:sz w:val="32"/>
          <w:szCs w:val="32"/>
        </w:rPr>
        <w:t>和县人力资源和社会保障局信息公开网（和县政府网—政府部门信息公开—和县人社局）、和县卫生健康委员会信息公开网（和县政府网—政府部门信息公开—和县卫生健康委员会）发布</w:t>
      </w:r>
      <w:r>
        <w:rPr>
          <w:rFonts w:hint="eastAsia" w:ascii="仿宋_GB2312" w:hAnsi="宋体" w:eastAsia="仿宋_GB2312" w:cs="宋体"/>
          <w:bCs/>
          <w:snapToGrid w:val="0"/>
          <w:color w:val="000000"/>
          <w:kern w:val="28"/>
          <w:sz w:val="32"/>
          <w:szCs w:val="32"/>
        </w:rPr>
        <w:t>。</w:t>
      </w:r>
    </w:p>
    <w:p w14:paraId="1E695581">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考试最终成绩按笔试成绩占</w:t>
      </w:r>
      <w:r>
        <w:rPr>
          <w:rFonts w:hint="eastAsia" w:ascii="仿宋_GB2312" w:hAnsi="微软雅黑" w:eastAsia="仿宋_GB2312"/>
          <w:color w:val="auto"/>
          <w:sz w:val="32"/>
          <w:szCs w:val="32"/>
          <w:highlight w:val="none"/>
          <w:u w:val="none"/>
          <w:lang w:val="en-US" w:eastAsia="zh-CN"/>
        </w:rPr>
        <w:t>6</w:t>
      </w:r>
      <w:r>
        <w:rPr>
          <w:rFonts w:hint="eastAsia" w:ascii="仿宋_GB2312" w:hAnsi="微软雅黑" w:eastAsia="仿宋_GB2312"/>
          <w:color w:val="auto"/>
          <w:sz w:val="32"/>
          <w:szCs w:val="32"/>
          <w:highlight w:val="none"/>
          <w:u w:val="none"/>
        </w:rPr>
        <w:t>0%、专业测试成绩占</w:t>
      </w:r>
      <w:r>
        <w:rPr>
          <w:rFonts w:hint="eastAsia" w:ascii="仿宋_GB2312" w:hAnsi="微软雅黑" w:eastAsia="仿宋_GB2312"/>
          <w:color w:val="auto"/>
          <w:sz w:val="32"/>
          <w:szCs w:val="32"/>
          <w:highlight w:val="none"/>
          <w:u w:val="none"/>
          <w:lang w:val="en-US" w:eastAsia="zh-CN"/>
        </w:rPr>
        <w:t>4</w:t>
      </w:r>
      <w:r>
        <w:rPr>
          <w:rFonts w:hint="eastAsia" w:ascii="仿宋_GB2312" w:hAnsi="微软雅黑" w:eastAsia="仿宋_GB2312"/>
          <w:color w:val="auto"/>
          <w:sz w:val="32"/>
          <w:szCs w:val="32"/>
          <w:highlight w:val="none"/>
          <w:u w:val="none"/>
        </w:rPr>
        <w:t>0%合成确定。</w:t>
      </w:r>
    </w:p>
    <w:p w14:paraId="0F534AAD">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000000"/>
          <w:sz w:val="32"/>
          <w:szCs w:val="32"/>
        </w:rPr>
        <w:t>笔试成绩（含加分）、专业测试成绩均以百分制计算，计算时分别保留到小数点后两位，小数点后第三位四舍五入（下同）。</w:t>
      </w:r>
    </w:p>
    <w:p w14:paraId="14A2B93C">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ascii="仿宋_GB2312" w:hAnsi="微软雅黑" w:eastAsia="仿宋_GB2312"/>
          <w:color w:val="000000"/>
          <w:sz w:val="32"/>
          <w:szCs w:val="32"/>
        </w:rPr>
      </w:pPr>
      <w:r>
        <w:rPr>
          <w:rFonts w:hint="eastAsia" w:ascii="仿宋_GB2312" w:hAnsi="宋体" w:eastAsia="仿宋_GB2312" w:cs="宋体"/>
          <w:color w:val="000000"/>
          <w:kern w:val="0"/>
          <w:sz w:val="32"/>
          <w:szCs w:val="32"/>
        </w:rPr>
        <w:t>计算方法：</w:t>
      </w:r>
      <w:r>
        <w:rPr>
          <w:rFonts w:hint="eastAsia" w:ascii="仿宋_GB2312" w:hAnsi="微软雅黑" w:eastAsia="仿宋_GB2312"/>
          <w:color w:val="auto"/>
          <w:sz w:val="32"/>
          <w:szCs w:val="32"/>
          <w:highlight w:val="none"/>
          <w:u w:val="none"/>
        </w:rPr>
        <w:t>《</w:t>
      </w:r>
      <w:r>
        <w:rPr>
          <w:rFonts w:hint="eastAsia" w:ascii="仿宋_GB2312" w:hAnsi="宋体" w:eastAsia="仿宋_GB2312" w:cs="宋体"/>
          <w:color w:val="000000"/>
          <w:kern w:val="0"/>
          <w:sz w:val="32"/>
          <w:szCs w:val="32"/>
        </w:rPr>
        <w:t>高等医学院校教材基础医学</w:t>
      </w:r>
      <w:r>
        <w:rPr>
          <w:rFonts w:hint="eastAsia" w:ascii="仿宋_GB2312" w:hAnsi="微软雅黑" w:eastAsia="仿宋_GB2312"/>
          <w:color w:val="auto"/>
          <w:sz w:val="32"/>
          <w:szCs w:val="32"/>
          <w:highlight w:val="none"/>
          <w:u w:val="none"/>
        </w:rPr>
        <w:t>》</w:t>
      </w:r>
      <w:r>
        <w:rPr>
          <w:rFonts w:hint="eastAsia" w:ascii="仿宋_GB2312" w:hAnsi="微软雅黑" w:eastAsia="仿宋_GB2312"/>
          <w:color w:val="auto"/>
          <w:sz w:val="32"/>
          <w:szCs w:val="32"/>
          <w:highlight w:val="none"/>
          <w:u w:val="none"/>
          <w:lang w:eastAsia="zh-CN"/>
        </w:rPr>
        <w:t>或《公共基础知识》</w:t>
      </w:r>
      <w:r>
        <w:rPr>
          <w:rFonts w:hint="eastAsia" w:ascii="仿宋_GB2312" w:hAnsi="微软雅黑" w:eastAsia="仿宋_GB2312"/>
          <w:color w:val="auto"/>
          <w:sz w:val="32"/>
          <w:szCs w:val="32"/>
          <w:highlight w:val="none"/>
          <w:u w:val="none"/>
        </w:rPr>
        <w:t>成绩（含加分）÷1.5×0.</w:t>
      </w:r>
      <w:r>
        <w:rPr>
          <w:rFonts w:hint="eastAsia" w:ascii="仿宋_GB2312" w:hAnsi="微软雅黑" w:eastAsia="仿宋_GB2312"/>
          <w:color w:val="auto"/>
          <w:sz w:val="32"/>
          <w:szCs w:val="32"/>
          <w:highlight w:val="none"/>
          <w:u w:val="none"/>
          <w:lang w:val="en-US" w:eastAsia="zh-CN"/>
        </w:rPr>
        <w:t>6</w:t>
      </w:r>
      <w:r>
        <w:rPr>
          <w:rFonts w:hint="eastAsia" w:ascii="仿宋_GB2312" w:hAnsi="微软雅黑" w:eastAsia="仿宋_GB2312"/>
          <w:color w:val="auto"/>
          <w:sz w:val="32"/>
          <w:szCs w:val="32"/>
          <w:highlight w:val="none"/>
          <w:u w:val="none"/>
        </w:rPr>
        <w:t>+专业测试成绩×0.</w:t>
      </w:r>
      <w:r>
        <w:rPr>
          <w:rFonts w:hint="eastAsia" w:ascii="仿宋_GB2312" w:hAnsi="微软雅黑" w:eastAsia="仿宋_GB2312"/>
          <w:color w:val="auto"/>
          <w:sz w:val="32"/>
          <w:szCs w:val="32"/>
          <w:highlight w:val="none"/>
          <w:u w:val="none"/>
          <w:lang w:val="en-US" w:eastAsia="zh-CN"/>
        </w:rPr>
        <w:t>4</w:t>
      </w:r>
      <w:r>
        <w:rPr>
          <w:rFonts w:hint="eastAsia" w:ascii="仿宋_GB2312" w:hAnsi="微软雅黑" w:eastAsia="仿宋_GB2312"/>
          <w:color w:val="auto"/>
          <w:sz w:val="32"/>
          <w:szCs w:val="32"/>
          <w:highlight w:val="none"/>
          <w:u w:val="none"/>
        </w:rPr>
        <w:t>。</w:t>
      </w:r>
    </w:p>
    <w:p w14:paraId="0373A355">
      <w:pPr>
        <w:widowControl/>
        <w:ind w:firstLine="640" w:firstLineChars="200"/>
        <w:jc w:val="left"/>
        <w:rPr>
          <w:rFonts w:ascii="仿宋_GB2312" w:hAnsi="宋体" w:eastAsia="仿宋_GB2312" w:cs="宋体"/>
          <w:color w:val="000000"/>
          <w:kern w:val="0"/>
          <w:sz w:val="32"/>
          <w:szCs w:val="32"/>
        </w:rPr>
      </w:pPr>
      <w:r>
        <w:rPr>
          <w:rFonts w:hint="eastAsia" w:ascii="仿宋_GB2312" w:hAnsi="微软雅黑" w:eastAsia="仿宋_GB2312"/>
          <w:color w:val="000000"/>
          <w:sz w:val="32"/>
          <w:szCs w:val="32"/>
        </w:rPr>
        <w:t>根据招聘计划数和报考人员最终成绩，从高分到低分，按1:1比例等额确定体检、考察对象。</w:t>
      </w:r>
      <w:r>
        <w:rPr>
          <w:rFonts w:hint="eastAsia" w:ascii="仿宋_GB2312" w:hAnsi="宋体" w:eastAsia="仿宋_GB2312" w:cs="宋体"/>
          <w:color w:val="000000"/>
          <w:kern w:val="0"/>
          <w:sz w:val="32"/>
          <w:szCs w:val="32"/>
        </w:rPr>
        <w:t>若合成成绩相同，</w:t>
      </w:r>
      <w:r>
        <w:rPr>
          <w:rFonts w:hint="eastAsia" w:ascii="仿宋_GB2312" w:hAnsi="宋体" w:eastAsia="仿宋_GB2312" w:cs="宋体"/>
          <w:color w:val="000000"/>
          <w:kern w:val="0"/>
          <w:sz w:val="32"/>
          <w:szCs w:val="32"/>
          <w:lang w:val="en-US" w:eastAsia="zh-CN"/>
        </w:rPr>
        <w:t>依次以</w:t>
      </w:r>
      <w:r>
        <w:rPr>
          <w:rFonts w:hint="eastAsia" w:ascii="仿宋_GB2312" w:hAnsi="微软雅黑" w:eastAsia="仿宋_GB2312"/>
          <w:color w:val="auto"/>
          <w:sz w:val="32"/>
          <w:szCs w:val="32"/>
          <w:highlight w:val="none"/>
          <w:u w:val="none"/>
        </w:rPr>
        <w:t>专业测试</w:t>
      </w:r>
      <w:r>
        <w:rPr>
          <w:rFonts w:hint="eastAsia" w:ascii="仿宋_GB2312" w:hAnsi="微软雅黑" w:eastAsia="仿宋_GB2312"/>
          <w:color w:val="auto"/>
          <w:sz w:val="32"/>
          <w:szCs w:val="32"/>
          <w:highlight w:val="none"/>
          <w:u w:val="none"/>
          <w:lang w:eastAsia="zh-CN"/>
        </w:rPr>
        <w:t>、</w:t>
      </w:r>
      <w:r>
        <w:rPr>
          <w:rFonts w:hint="eastAsia" w:ascii="仿宋_GB2312" w:hAnsi="微软雅黑" w:eastAsia="仿宋_GB2312"/>
          <w:color w:val="auto"/>
          <w:sz w:val="32"/>
          <w:szCs w:val="32"/>
          <w:highlight w:val="none"/>
          <w:u w:val="none"/>
          <w:lang w:val="en-US" w:eastAsia="zh-CN"/>
        </w:rPr>
        <w:t>笔试成绩</w:t>
      </w:r>
      <w:r>
        <w:rPr>
          <w:rFonts w:hint="eastAsia" w:ascii="仿宋_GB2312" w:hAnsi="微软雅黑" w:eastAsia="仿宋_GB2312"/>
          <w:color w:val="auto"/>
          <w:sz w:val="32"/>
          <w:szCs w:val="32"/>
          <w:highlight w:val="none"/>
          <w:u w:val="none"/>
        </w:rPr>
        <w:t>（含加分）</w:t>
      </w:r>
      <w:r>
        <w:rPr>
          <w:rFonts w:hint="eastAsia" w:ascii="仿宋_GB2312" w:hAnsi="宋体" w:eastAsia="仿宋_GB2312" w:cs="宋体"/>
          <w:color w:val="000000"/>
          <w:kern w:val="0"/>
          <w:sz w:val="32"/>
          <w:szCs w:val="32"/>
          <w:lang w:val="en-US" w:eastAsia="zh-CN"/>
        </w:rPr>
        <w:t>得分高者优先</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rPr>
        <w:t>若考生成绩均相同，</w:t>
      </w:r>
      <w:r>
        <w:rPr>
          <w:rFonts w:hint="eastAsia" w:ascii="仿宋_GB2312" w:hAnsi="微软雅黑" w:eastAsia="仿宋_GB2312"/>
          <w:sz w:val="32"/>
          <w:szCs w:val="32"/>
        </w:rPr>
        <w:t>则采取加试的方法，</w:t>
      </w:r>
      <w:r>
        <w:rPr>
          <w:rFonts w:hint="eastAsia" w:ascii="仿宋_GB2312" w:hAnsi="微软雅黑" w:eastAsia="仿宋_GB2312"/>
          <w:color w:val="000000"/>
          <w:sz w:val="32"/>
          <w:szCs w:val="32"/>
        </w:rPr>
        <w:t>加试方案另行公布</w:t>
      </w:r>
      <w:r>
        <w:rPr>
          <w:rFonts w:hint="eastAsia" w:ascii="仿宋_GB2312" w:hAnsi="宋体" w:eastAsia="仿宋_GB2312" w:cs="宋体"/>
          <w:color w:val="000000"/>
          <w:kern w:val="0"/>
          <w:sz w:val="32"/>
          <w:szCs w:val="32"/>
        </w:rPr>
        <w:t>。</w:t>
      </w:r>
    </w:p>
    <w:p w14:paraId="552B6C22">
      <w:pPr>
        <w:pStyle w:val="5"/>
        <w:widowControl/>
        <w:shd w:val="clear" w:color="auto" w:fill="FFFFFF"/>
        <w:spacing w:beforeAutospacing="0" w:afterAutospacing="0" w:line="240" w:lineRule="auto"/>
        <w:ind w:firstLine="640" w:firstLineChars="200"/>
        <w:textAlignment w:val="baseline"/>
        <w:rPr>
          <w:rFonts w:hint="eastAsia" w:ascii="黑体" w:hAnsi="黑体" w:eastAsia="黑体" w:cs="Times New Roman"/>
          <w:color w:val="000000"/>
          <w:sz w:val="32"/>
          <w:szCs w:val="32"/>
          <w:shd w:val="clear" w:color="auto" w:fill="FFFFFF"/>
          <w:lang w:val="en-US" w:eastAsia="zh-CN"/>
        </w:rPr>
      </w:pPr>
      <w:r>
        <w:rPr>
          <w:rFonts w:hint="eastAsia" w:ascii="黑体" w:hAnsi="黑体" w:eastAsia="黑体" w:cs="Times New Roman"/>
          <w:color w:val="000000"/>
          <w:sz w:val="32"/>
          <w:szCs w:val="32"/>
          <w:shd w:val="clear" w:color="auto" w:fill="FFFFFF"/>
          <w:lang w:val="en-US" w:eastAsia="zh-CN"/>
        </w:rPr>
        <w:t>七、体检考察</w:t>
      </w:r>
    </w:p>
    <w:p w14:paraId="49E77191">
      <w:pPr>
        <w:widowControl/>
        <w:shd w:val="clear" w:color="auto" w:fill="FFFFFF"/>
        <w:snapToGrid w:val="0"/>
        <w:spacing w:line="240" w:lineRule="auto"/>
        <w:ind w:firstLine="627" w:firstLineChars="196"/>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highlight w:val="none"/>
        </w:rPr>
        <w:t>体检和考察工作由</w:t>
      </w:r>
      <w:r>
        <w:rPr>
          <w:rFonts w:hint="eastAsia" w:ascii="仿宋_GB2312" w:hAnsi="宋体" w:eastAsia="仿宋_GB2312" w:cs="宋体"/>
          <w:color w:val="000000"/>
          <w:kern w:val="0"/>
          <w:sz w:val="32"/>
          <w:szCs w:val="32"/>
          <w:highlight w:val="none"/>
          <w:lang w:val="en-US" w:eastAsia="zh-CN"/>
        </w:rPr>
        <w:t>和</w:t>
      </w:r>
      <w:r>
        <w:rPr>
          <w:rFonts w:hint="eastAsia" w:ascii="仿宋_GB2312" w:hAnsi="宋体" w:eastAsia="仿宋_GB2312" w:cs="宋体"/>
          <w:color w:val="000000"/>
          <w:kern w:val="0"/>
          <w:sz w:val="32"/>
          <w:szCs w:val="32"/>
          <w:highlight w:val="none"/>
        </w:rPr>
        <w:t>县卫健委组织实施</w:t>
      </w:r>
      <w:r>
        <w:rPr>
          <w:rFonts w:hint="eastAsia" w:ascii="仿宋_GB2312" w:hAnsi="宋体" w:eastAsia="仿宋_GB2312" w:cs="宋体"/>
          <w:color w:val="000000"/>
          <w:kern w:val="0"/>
          <w:sz w:val="32"/>
          <w:szCs w:val="32"/>
          <w:highlight w:val="none"/>
          <w:lang w:eastAsia="zh-CN"/>
        </w:rPr>
        <w:t>。</w:t>
      </w:r>
    </w:p>
    <w:p w14:paraId="4C862EEA">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体检工作参照人力资源社会保障部、国家卫生计生委、国家公务员局《关于修订〈公务员录用体检通用标准（试行）〉及〈公务员录用体检操作手册（试行）〉有关内容的通知》(人社部发〔2016〕140号)</w:t>
      </w:r>
      <w:r>
        <w:rPr>
          <w:rFonts w:hint="eastAsia" w:ascii="微软雅黑" w:hAnsi="微软雅黑" w:eastAsia="仿宋_GB2312"/>
          <w:color w:val="auto"/>
          <w:sz w:val="32"/>
          <w:szCs w:val="32"/>
          <w:highlight w:val="none"/>
          <w:u w:val="none"/>
        </w:rPr>
        <w:t> </w:t>
      </w:r>
      <w:r>
        <w:rPr>
          <w:rFonts w:hint="eastAsia" w:ascii="仿宋_GB2312" w:hAnsi="微软雅黑" w:eastAsia="仿宋_GB2312"/>
          <w:color w:val="auto"/>
          <w:sz w:val="32"/>
          <w:szCs w:val="32"/>
          <w:highlight w:val="none"/>
          <w:u w:val="none"/>
        </w:rPr>
        <w:t>和省委组织部、省人力资源</w:t>
      </w:r>
      <w:r>
        <w:rPr>
          <w:rFonts w:hint="eastAsia" w:ascii="仿宋_GB2312" w:hAnsi="微软雅黑" w:eastAsia="仿宋_GB2312"/>
          <w:color w:val="auto"/>
          <w:sz w:val="32"/>
          <w:szCs w:val="32"/>
          <w:highlight w:val="none"/>
          <w:u w:val="none"/>
          <w:lang w:val="en-US" w:eastAsia="zh-CN"/>
        </w:rPr>
        <w:t>和</w:t>
      </w:r>
      <w:r>
        <w:rPr>
          <w:rFonts w:hint="eastAsia" w:ascii="仿宋_GB2312" w:hAnsi="微软雅黑" w:eastAsia="仿宋_GB2312"/>
          <w:color w:val="auto"/>
          <w:sz w:val="32"/>
          <w:szCs w:val="32"/>
          <w:highlight w:val="none"/>
          <w:u w:val="none"/>
        </w:rPr>
        <w:t>社会保障厅、省卫生厅《关于进一步规范全省事业单位公开招聘人员体检工作的通知》(皖人社秘〔2013〕208号)等有关规定执行。体检合格者，进入考察程序。</w:t>
      </w:r>
    </w:p>
    <w:p w14:paraId="39364BCB">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考察工作根据拟聘用岗位的要求，采取多种形式，全面了解掌握考察对象的政治思想、道德品质、能力素质、遵纪守法、廉洁自律、岗位匹配等方面的情况以及学习工作和报考期间的表现，同时要核实考察对象是否符合规定的报考资格条件，提供的报考信息和相关材料是否真实准确，是否具有《事业单位人事管理回避规定》（人社部规〔2019〕1号）回避情形等方面的情况，并提供客观、详实的组织考察材料。</w:t>
      </w:r>
    </w:p>
    <w:p w14:paraId="3B593BF1">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根据《关于加快推进失信被执行人信用监督、警示和惩戒机制建设的实施意见》（皖办发〔2017〕24号）等文件精神，考察结束时考察对象仍属于失信被执行人的，考察不合格。</w:t>
      </w:r>
    </w:p>
    <w:p w14:paraId="0E352219">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体检、考察合格人选出现缺额的，按照规定程序和时限，在同岗位报考人员中，按考试最终成绩从高分到低分依次等额递补，递补各不超过两次。拟聘用人员名单公示结束，不再递补。</w:t>
      </w:r>
    </w:p>
    <w:p w14:paraId="583D8561">
      <w:pPr>
        <w:pStyle w:val="5"/>
        <w:widowControl/>
        <w:shd w:val="clear" w:color="auto" w:fill="FFFFFF"/>
        <w:spacing w:beforeAutospacing="0" w:afterAutospacing="0" w:line="560" w:lineRule="exact"/>
        <w:ind w:firstLine="640" w:firstLineChars="200"/>
        <w:textAlignment w:val="baseline"/>
        <w:rPr>
          <w:rFonts w:hint="eastAsia" w:ascii="黑体" w:hAnsi="黑体" w:eastAsia="黑体" w:cs="Times New Roman"/>
          <w:color w:val="000000"/>
          <w:sz w:val="32"/>
          <w:szCs w:val="32"/>
          <w:shd w:val="clear" w:color="auto" w:fill="FFFFFF"/>
          <w:lang w:val="en-US" w:eastAsia="zh-CN"/>
        </w:rPr>
      </w:pPr>
      <w:r>
        <w:rPr>
          <w:rFonts w:hint="eastAsia" w:ascii="黑体" w:hAnsi="黑体" w:eastAsia="黑体" w:cs="Times New Roman"/>
          <w:color w:val="000000"/>
          <w:sz w:val="32"/>
          <w:szCs w:val="32"/>
          <w:shd w:val="clear" w:color="auto" w:fill="FFFFFF"/>
          <w:lang w:val="en-US" w:eastAsia="zh-CN"/>
        </w:rPr>
        <w:t>八、公示</w:t>
      </w:r>
    </w:p>
    <w:p w14:paraId="7C01F924">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ascii="仿宋_GB2312" w:hAnsi="Times New Roman" w:eastAsia="仿宋_GB2312"/>
          <w:color w:val="000000"/>
          <w:sz w:val="32"/>
          <w:szCs w:val="32"/>
        </w:rPr>
      </w:pPr>
      <w:r>
        <w:rPr>
          <w:rFonts w:hint="eastAsia" w:ascii="仿宋_GB2312" w:hAnsi="微软雅黑" w:eastAsia="仿宋_GB2312"/>
          <w:color w:val="auto"/>
          <w:sz w:val="32"/>
          <w:szCs w:val="32"/>
          <w:highlight w:val="none"/>
          <w:u w:val="none"/>
        </w:rPr>
        <w:t>对体检、考察均合格的拟聘用人员，</w:t>
      </w:r>
      <w:r>
        <w:rPr>
          <w:rFonts w:hint="eastAsia" w:ascii="仿宋_GB2312" w:hAnsi="微软雅黑" w:eastAsia="仿宋_GB2312"/>
          <w:color w:val="auto"/>
          <w:sz w:val="32"/>
          <w:szCs w:val="32"/>
          <w:highlight w:val="none"/>
        </w:rPr>
        <w:t>在和县人力资源和社会保障局</w:t>
      </w:r>
      <w:r>
        <w:rPr>
          <w:rFonts w:hint="eastAsia" w:ascii="仿宋_GB2312" w:hAnsi="微软雅黑" w:eastAsia="仿宋_GB2312"/>
          <w:color w:val="auto"/>
          <w:sz w:val="32"/>
          <w:szCs w:val="32"/>
          <w:highlight w:val="none"/>
          <w:lang w:val="en-US" w:eastAsia="zh-CN"/>
        </w:rPr>
        <w:t>政府信息公开</w:t>
      </w:r>
      <w:r>
        <w:rPr>
          <w:rFonts w:hint="eastAsia" w:ascii="仿宋_GB2312" w:hAnsi="微软雅黑" w:eastAsia="仿宋_GB2312"/>
          <w:color w:val="auto"/>
          <w:sz w:val="32"/>
          <w:szCs w:val="32"/>
          <w:highlight w:val="none"/>
        </w:rPr>
        <w:t>网</w:t>
      </w:r>
      <w:r>
        <w:rPr>
          <w:rFonts w:hint="eastAsia" w:ascii="仿宋_GB2312" w:hAnsi="微软雅黑" w:eastAsia="仿宋_GB2312"/>
          <w:color w:val="auto"/>
          <w:sz w:val="32"/>
          <w:szCs w:val="32"/>
          <w:highlight w:val="none"/>
          <w:lang w:eastAsia="zh-CN"/>
        </w:rPr>
        <w:t>、</w:t>
      </w:r>
      <w:r>
        <w:rPr>
          <w:rFonts w:hint="eastAsia" w:ascii="仿宋_GB2312" w:hAnsi="Times New Roman" w:eastAsia="仿宋_GB2312"/>
          <w:color w:val="000000"/>
          <w:sz w:val="32"/>
          <w:szCs w:val="32"/>
        </w:rPr>
        <w:t>和县卫健委信息公开网公示7天。</w:t>
      </w:r>
    </w:p>
    <w:p w14:paraId="2E159EE2">
      <w:pPr>
        <w:pStyle w:val="5"/>
        <w:widowControl/>
        <w:numPr>
          <w:ilvl w:val="0"/>
          <w:numId w:val="0"/>
        </w:numPr>
        <w:shd w:val="clear" w:color="auto" w:fill="FFFFFF"/>
        <w:spacing w:beforeAutospacing="0" w:afterAutospacing="0" w:line="560" w:lineRule="exact"/>
        <w:ind w:firstLine="640" w:firstLineChars="200"/>
        <w:textAlignment w:val="baseline"/>
        <w:rPr>
          <w:rStyle w:val="8"/>
          <w:rFonts w:hint="eastAsia" w:ascii="黑体" w:hAnsi="黑体" w:eastAsia="黑体"/>
          <w:b w:val="0"/>
          <w:color w:val="auto"/>
          <w:sz w:val="32"/>
          <w:szCs w:val="32"/>
          <w:highlight w:val="none"/>
          <w:u w:val="none"/>
        </w:rPr>
      </w:pPr>
      <w:r>
        <w:rPr>
          <w:rStyle w:val="8"/>
          <w:rFonts w:hint="eastAsia" w:ascii="黑体" w:hAnsi="黑体" w:eastAsia="黑体"/>
          <w:b w:val="0"/>
          <w:color w:val="auto"/>
          <w:sz w:val="32"/>
          <w:szCs w:val="32"/>
          <w:highlight w:val="none"/>
          <w:u w:val="none"/>
          <w:lang w:val="en-US" w:eastAsia="zh-CN"/>
        </w:rPr>
        <w:t>九、</w:t>
      </w:r>
      <w:r>
        <w:rPr>
          <w:rStyle w:val="8"/>
          <w:rFonts w:hint="eastAsia" w:ascii="黑体" w:hAnsi="黑体" w:eastAsia="黑体"/>
          <w:b w:val="0"/>
          <w:color w:val="auto"/>
          <w:sz w:val="32"/>
          <w:szCs w:val="32"/>
          <w:highlight w:val="none"/>
          <w:u w:val="none"/>
        </w:rPr>
        <w:t>签约聘用</w:t>
      </w:r>
    </w:p>
    <w:p w14:paraId="0F0AA91C">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经公示无异议或公示结果不影响聘用的，</w:t>
      </w:r>
      <w:r>
        <w:rPr>
          <w:rFonts w:hint="eastAsia" w:ascii="仿宋_GB2312" w:hAnsi="微软雅黑" w:eastAsia="仿宋_GB2312"/>
          <w:color w:val="auto"/>
          <w:sz w:val="32"/>
          <w:szCs w:val="32"/>
          <w:highlight w:val="none"/>
        </w:rPr>
        <w:t>由招聘单位主管部门按照规定将有关材料报送</w:t>
      </w:r>
      <w:r>
        <w:rPr>
          <w:rFonts w:hint="eastAsia" w:ascii="仿宋_GB2312" w:hAnsi="微软雅黑" w:eastAsia="仿宋_GB2312"/>
          <w:color w:val="auto"/>
          <w:sz w:val="32"/>
          <w:szCs w:val="32"/>
          <w:highlight w:val="none"/>
          <w:lang w:val="en-US" w:eastAsia="zh-CN"/>
        </w:rPr>
        <w:t>和</w:t>
      </w:r>
      <w:r>
        <w:rPr>
          <w:rFonts w:hint="eastAsia" w:ascii="仿宋_GB2312" w:hAnsi="微软雅黑" w:eastAsia="仿宋_GB2312"/>
          <w:color w:val="auto"/>
          <w:sz w:val="32"/>
          <w:szCs w:val="32"/>
          <w:highlight w:val="none"/>
        </w:rPr>
        <w:t>县</w:t>
      </w:r>
      <w:r>
        <w:rPr>
          <w:rFonts w:hint="eastAsia" w:ascii="仿宋_GB2312" w:hAnsi="微软雅黑" w:eastAsia="仿宋_GB2312"/>
          <w:color w:val="auto"/>
          <w:sz w:val="32"/>
          <w:szCs w:val="32"/>
          <w:highlight w:val="none"/>
          <w:lang w:val="en-US" w:eastAsia="zh-CN"/>
        </w:rPr>
        <w:t>人力资源和社会保障局</w:t>
      </w:r>
      <w:r>
        <w:rPr>
          <w:rFonts w:hint="eastAsia" w:ascii="仿宋_GB2312" w:hAnsi="微软雅黑" w:eastAsia="仿宋_GB2312"/>
          <w:color w:val="auto"/>
          <w:sz w:val="32"/>
          <w:szCs w:val="32"/>
          <w:highlight w:val="none"/>
        </w:rPr>
        <w:t>办理聘用手续</w:t>
      </w:r>
      <w:r>
        <w:rPr>
          <w:rFonts w:hint="eastAsia" w:ascii="仿宋_GB2312" w:hAnsi="微软雅黑" w:eastAsia="仿宋_GB2312"/>
          <w:color w:val="auto"/>
          <w:sz w:val="32"/>
          <w:szCs w:val="32"/>
          <w:highlight w:val="none"/>
          <w:lang w:eastAsia="zh-CN"/>
        </w:rPr>
        <w:t>。</w:t>
      </w:r>
      <w:r>
        <w:rPr>
          <w:rFonts w:hint="eastAsia" w:ascii="仿宋_GB2312" w:hAnsi="微软雅黑" w:eastAsia="仿宋_GB2312"/>
          <w:color w:val="auto"/>
          <w:sz w:val="32"/>
          <w:szCs w:val="32"/>
          <w:highlight w:val="none"/>
          <w:u w:val="none"/>
        </w:rPr>
        <w:t>对违反公开招聘规定或未能在</w:t>
      </w:r>
      <w:r>
        <w:rPr>
          <w:rFonts w:hint="eastAsia" w:ascii="仿宋_GB2312" w:hAnsi="微软雅黑" w:eastAsia="仿宋_GB2312"/>
          <w:color w:val="auto"/>
          <w:sz w:val="32"/>
          <w:szCs w:val="32"/>
          <w:highlight w:val="none"/>
          <w:u w:val="none"/>
          <w:lang w:val="en-US" w:eastAsia="zh-CN"/>
        </w:rPr>
        <w:t>2024</w:t>
      </w:r>
      <w:r>
        <w:rPr>
          <w:rFonts w:hint="eastAsia" w:ascii="仿宋_GB2312" w:hAnsi="微软雅黑" w:eastAsia="仿宋_GB2312"/>
          <w:color w:val="auto"/>
          <w:sz w:val="32"/>
          <w:szCs w:val="32"/>
          <w:highlight w:val="none"/>
          <w:u w:val="none"/>
        </w:rPr>
        <w:t>年12月31日前提供招聘岗位所要求相应层次的学历、学位、资格等证书原件的报考人员，取消其聘用资格。对未在招聘单位规定时间内报到上班的人员，取消其聘用资格。</w:t>
      </w:r>
    </w:p>
    <w:p w14:paraId="3894D91E">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微软雅黑" w:eastAsia="仿宋_GB2312"/>
          <w:color w:val="auto"/>
          <w:sz w:val="32"/>
          <w:szCs w:val="32"/>
          <w:highlight w:val="none"/>
          <w:u w:val="none"/>
        </w:rPr>
        <w:t>根据《事业单位人事管理条例》（国务院令第652号）和省政府办公厅《转发省人事厅关于在全省事业单位试行人员聘用制度意见的通知》（皖政办〔2006〕13号）规定，招聘单位须与受聘人员签订事业单位聘用合同，确立人事关系。聘用人员待遇按有关规定执行。</w:t>
      </w:r>
    </w:p>
    <w:p w14:paraId="4F0EB2BE">
      <w:pPr>
        <w:spacing w:line="240" w:lineRule="auto"/>
        <w:ind w:firstLine="640" w:firstLineChars="200"/>
        <w:rPr>
          <w:rFonts w:ascii="仿宋_GB2312" w:hAnsi="Times New Roman" w:eastAsia="仿宋_GB2312"/>
          <w:color w:val="000000"/>
          <w:sz w:val="32"/>
          <w:szCs w:val="32"/>
        </w:rPr>
      </w:pPr>
      <w:r>
        <w:rPr>
          <w:rFonts w:hint="eastAsia" w:ascii="仿宋_GB2312" w:hAnsi="Times New Roman" w:eastAsia="仿宋_GB2312"/>
          <w:color w:val="000000"/>
          <w:sz w:val="32"/>
          <w:szCs w:val="32"/>
        </w:rPr>
        <w:t>事业单位新进人员实行试用期制度，试用期包括在聘用合同期内，聘用合同期限最低3年(新受聘人员最低服务年限3年)。</w:t>
      </w:r>
    </w:p>
    <w:p w14:paraId="645A684D">
      <w:pPr>
        <w:pStyle w:val="5"/>
        <w:widowControl/>
        <w:shd w:val="clear" w:color="auto" w:fill="FFFFFF"/>
        <w:spacing w:beforeAutospacing="0" w:afterAutospacing="0" w:line="560" w:lineRule="exact"/>
        <w:ind w:firstLine="640" w:firstLineChars="200"/>
        <w:textAlignment w:val="baseline"/>
        <w:rPr>
          <w:rFonts w:hint="eastAsia" w:ascii="黑体" w:hAnsi="黑体" w:eastAsia="黑体" w:cs="Times New Roman"/>
          <w:color w:val="000000"/>
          <w:sz w:val="32"/>
          <w:szCs w:val="32"/>
          <w:shd w:val="clear" w:color="auto" w:fill="FFFFFF"/>
          <w:lang w:val="en-US" w:eastAsia="zh-CN"/>
        </w:rPr>
      </w:pPr>
      <w:r>
        <w:rPr>
          <w:rFonts w:hint="eastAsia" w:ascii="黑体" w:hAnsi="黑体" w:eastAsia="黑体" w:cs="Times New Roman"/>
          <w:color w:val="000000"/>
          <w:sz w:val="32"/>
          <w:szCs w:val="32"/>
          <w:shd w:val="clear" w:color="auto" w:fill="FFFFFF"/>
          <w:lang w:val="en-US" w:eastAsia="zh-CN"/>
        </w:rPr>
        <w:t>十、有关事宜</w:t>
      </w:r>
    </w:p>
    <w:p w14:paraId="2E2B79FE">
      <w:pPr>
        <w:spacing w:line="240" w:lineRule="auto"/>
        <w:ind w:firstLine="640" w:firstLineChars="200"/>
        <w:rPr>
          <w:rFonts w:hint="eastAsia" w:ascii="仿宋_GB2312" w:hAnsi="Times New Roman" w:eastAsia="仿宋_GB2312"/>
          <w:color w:val="000000"/>
          <w:sz w:val="32"/>
          <w:szCs w:val="32"/>
        </w:rPr>
      </w:pPr>
      <w:r>
        <w:rPr>
          <w:rFonts w:hint="eastAsia" w:ascii="仿宋_GB2312" w:hAnsi="Times New Roman" w:eastAsia="仿宋_GB2312"/>
          <w:color w:val="000000"/>
          <w:sz w:val="32"/>
          <w:szCs w:val="32"/>
        </w:rPr>
        <w:t>本公告由</w:t>
      </w:r>
      <w:r>
        <w:rPr>
          <w:rFonts w:hint="eastAsia" w:ascii="仿宋_GB2312" w:hAnsi="Times New Roman" w:eastAsia="仿宋_GB2312"/>
          <w:color w:val="000000"/>
          <w:sz w:val="32"/>
          <w:szCs w:val="32"/>
          <w:lang w:val="en-US" w:eastAsia="zh-CN"/>
        </w:rPr>
        <w:t>和</w:t>
      </w:r>
      <w:r>
        <w:rPr>
          <w:rFonts w:hint="eastAsia" w:ascii="仿宋_GB2312" w:hAnsi="Times New Roman" w:eastAsia="仿宋_GB2312"/>
          <w:color w:val="000000"/>
          <w:sz w:val="32"/>
          <w:szCs w:val="32"/>
        </w:rPr>
        <w:t>县卫健委、</w:t>
      </w:r>
      <w:r>
        <w:rPr>
          <w:rFonts w:hint="eastAsia" w:ascii="仿宋_GB2312" w:hAnsi="Times New Roman" w:eastAsia="仿宋_GB2312"/>
          <w:color w:val="000000"/>
          <w:sz w:val="32"/>
          <w:szCs w:val="32"/>
          <w:lang w:val="en-US" w:eastAsia="zh-CN"/>
        </w:rPr>
        <w:t>和</w:t>
      </w:r>
      <w:r>
        <w:rPr>
          <w:rFonts w:hint="eastAsia" w:ascii="仿宋_GB2312" w:hAnsi="Times New Roman" w:eastAsia="仿宋_GB2312"/>
          <w:color w:val="000000"/>
          <w:sz w:val="32"/>
          <w:szCs w:val="32"/>
        </w:rPr>
        <w:t>县人社局负责解释。</w:t>
      </w:r>
    </w:p>
    <w:p w14:paraId="4CD97C1D">
      <w:pPr>
        <w:pStyle w:val="5"/>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240" w:lineRule="auto"/>
        <w:ind w:firstLine="555"/>
        <w:jc w:val="both"/>
        <w:textAlignment w:val="auto"/>
        <w:rPr>
          <w:rFonts w:hint="eastAsia" w:ascii="仿宋_GB2312" w:hAnsi="Times New Roman" w:eastAsia="仿宋_GB2312"/>
          <w:color w:val="000000"/>
          <w:sz w:val="32"/>
          <w:szCs w:val="32"/>
        </w:rPr>
      </w:pPr>
      <w:r>
        <w:rPr>
          <w:rFonts w:hint="eastAsia" w:ascii="仿宋_GB2312" w:hAnsi="微软雅黑" w:eastAsia="仿宋_GB2312"/>
          <w:color w:val="auto"/>
          <w:sz w:val="32"/>
          <w:szCs w:val="32"/>
          <w:highlight w:val="none"/>
        </w:rPr>
        <w:t>相关招聘信息，将及时在</w:t>
      </w:r>
      <w:r>
        <w:rPr>
          <w:rFonts w:hint="eastAsia" w:ascii="仿宋_GB2312" w:hAnsi="微软雅黑" w:eastAsia="仿宋_GB2312"/>
          <w:sz w:val="32"/>
          <w:szCs w:val="32"/>
        </w:rPr>
        <w:t>和县人力资源和社会保障局政府信息公开网</w:t>
      </w:r>
      <w:r>
        <w:rPr>
          <w:rFonts w:hint="eastAsia" w:ascii="仿宋_GB2312" w:hAnsi="微软雅黑" w:eastAsia="仿宋_GB2312"/>
          <w:sz w:val="32"/>
          <w:szCs w:val="32"/>
          <w:lang w:eastAsia="zh-CN"/>
        </w:rPr>
        <w:t>、</w:t>
      </w:r>
      <w:r>
        <w:rPr>
          <w:rFonts w:hint="eastAsia" w:ascii="仿宋_GB2312" w:hAnsi="Times New Roman" w:eastAsia="仿宋_GB2312"/>
          <w:bCs/>
          <w:color w:val="000000"/>
          <w:sz w:val="32"/>
          <w:szCs w:val="32"/>
        </w:rPr>
        <w:t>和县卫生健康委员会信息公开网</w:t>
      </w:r>
      <w:r>
        <w:rPr>
          <w:rFonts w:hint="eastAsia" w:ascii="仿宋_GB2312" w:hAnsi="微软雅黑" w:eastAsia="仿宋_GB2312"/>
          <w:color w:val="auto"/>
          <w:sz w:val="32"/>
          <w:szCs w:val="32"/>
          <w:highlight w:val="none"/>
        </w:rPr>
        <w:t>公布。</w:t>
      </w:r>
    </w:p>
    <w:p w14:paraId="12B55A41">
      <w:pPr>
        <w:spacing w:line="240" w:lineRule="auto"/>
        <w:ind w:firstLine="640" w:firstLineChars="200"/>
        <w:rPr>
          <w:rFonts w:ascii="仿宋_GB2312" w:hAnsi="Times New Roman" w:eastAsia="仿宋_GB2312"/>
          <w:color w:val="000000"/>
          <w:sz w:val="32"/>
          <w:szCs w:val="32"/>
        </w:rPr>
      </w:pPr>
      <w:r>
        <w:rPr>
          <w:rFonts w:hint="eastAsia" w:ascii="仿宋_GB2312" w:hAnsi="Times New Roman" w:eastAsia="仿宋_GB2312"/>
          <w:color w:val="000000"/>
          <w:sz w:val="32"/>
          <w:szCs w:val="32"/>
        </w:rPr>
        <w:t>本次公开招聘考试不指定任何教材、复习资料，不举办也不委托举办任何形式的辅导和培训活动。</w:t>
      </w:r>
    </w:p>
    <w:p w14:paraId="764C846F">
      <w:pPr>
        <w:shd w:val="clear" w:color="auto" w:fill="FFFFFF"/>
        <w:spacing w:line="240" w:lineRule="auto"/>
        <w:ind w:firstLine="640" w:firstLineChars="200"/>
        <w:jc w:val="left"/>
        <w:rPr>
          <w:rFonts w:ascii="仿宋_GB2312" w:hAnsi="Times New Roman" w:eastAsia="仿宋_GB2312"/>
          <w:color w:val="000000"/>
          <w:sz w:val="32"/>
          <w:szCs w:val="32"/>
        </w:rPr>
      </w:pPr>
      <w:r>
        <w:rPr>
          <w:rFonts w:ascii="仿宋_GB2312" w:hAnsi="Times New Roman" w:eastAsia="仿宋_GB2312"/>
          <w:color w:val="000000"/>
          <w:sz w:val="32"/>
          <w:szCs w:val="32"/>
        </w:rPr>
        <w:t>政策</w:t>
      </w:r>
      <w:r>
        <w:rPr>
          <w:rFonts w:hint="eastAsia" w:ascii="仿宋_GB2312" w:hAnsi="Times New Roman" w:eastAsia="仿宋_GB2312"/>
          <w:color w:val="000000"/>
          <w:sz w:val="32"/>
          <w:szCs w:val="32"/>
        </w:rPr>
        <w:t>咨询电话：</w:t>
      </w:r>
      <w:r>
        <w:rPr>
          <w:rFonts w:hint="eastAsia" w:ascii="仿宋_GB2312" w:hAnsi="Times New Roman" w:eastAsia="仿宋_GB2312"/>
          <w:color w:val="000000"/>
          <w:kern w:val="0"/>
          <w:sz w:val="32"/>
          <w:szCs w:val="32"/>
        </w:rPr>
        <w:t>0555—</w:t>
      </w:r>
      <w:r>
        <w:rPr>
          <w:rFonts w:hint="eastAsia" w:ascii="仿宋_GB2312" w:hAnsi="Times New Roman" w:eastAsia="仿宋_GB2312"/>
          <w:color w:val="000000"/>
          <w:kern w:val="0"/>
          <w:sz w:val="32"/>
          <w:szCs w:val="32"/>
          <w:lang w:val="en-US" w:eastAsia="zh-CN"/>
        </w:rPr>
        <w:t>5312733</w:t>
      </w:r>
      <w:r>
        <w:rPr>
          <w:rFonts w:hint="eastAsia" w:ascii="仿宋_GB2312" w:hAnsi="Times New Roman" w:eastAsia="仿宋_GB2312"/>
          <w:color w:val="000000"/>
          <w:sz w:val="32"/>
          <w:szCs w:val="32"/>
        </w:rPr>
        <w:t>（和县卫健委）</w:t>
      </w:r>
    </w:p>
    <w:p w14:paraId="7F2E4A41">
      <w:pPr>
        <w:shd w:val="clear" w:color="auto" w:fill="FFFFFF"/>
        <w:spacing w:line="240" w:lineRule="auto"/>
        <w:ind w:firstLine="2880" w:firstLineChars="900"/>
        <w:jc w:val="left"/>
        <w:rPr>
          <w:rFonts w:ascii="仿宋_GB2312" w:hAnsi="Times New Roman" w:eastAsia="仿宋_GB2312"/>
          <w:color w:val="000000"/>
          <w:sz w:val="32"/>
          <w:szCs w:val="32"/>
        </w:rPr>
      </w:pPr>
      <w:r>
        <w:rPr>
          <w:rFonts w:hint="eastAsia" w:ascii="仿宋_GB2312" w:hAnsi="Times New Roman" w:eastAsia="仿宋_GB2312"/>
          <w:color w:val="000000"/>
          <w:kern w:val="0"/>
          <w:sz w:val="32"/>
          <w:szCs w:val="32"/>
        </w:rPr>
        <w:t>0555—</w:t>
      </w:r>
      <w:r>
        <w:rPr>
          <w:rFonts w:hint="eastAsia" w:ascii="仿宋_GB2312" w:hAnsi="Times New Roman" w:eastAsia="仿宋_GB2312"/>
          <w:color w:val="000000"/>
          <w:kern w:val="0"/>
          <w:sz w:val="30"/>
          <w:szCs w:val="30"/>
        </w:rPr>
        <w:t>5330112</w:t>
      </w:r>
      <w:r>
        <w:rPr>
          <w:rFonts w:hint="eastAsia" w:ascii="仿宋_GB2312" w:hAnsi="Times New Roman" w:eastAsia="仿宋_GB2312"/>
          <w:color w:val="000000"/>
          <w:sz w:val="32"/>
          <w:szCs w:val="32"/>
        </w:rPr>
        <w:t>（和县人社局）</w:t>
      </w:r>
    </w:p>
    <w:p w14:paraId="208C16DD">
      <w:pPr>
        <w:spacing w:line="240" w:lineRule="auto"/>
        <w:ind w:left="4478" w:leftChars="304" w:hanging="3840" w:hangingChars="1200"/>
        <w:rPr>
          <w:rFonts w:ascii="仿宋_GB2312" w:hAnsi="Times New Roman" w:eastAsia="仿宋_GB2312"/>
          <w:color w:val="000000"/>
          <w:sz w:val="32"/>
          <w:szCs w:val="32"/>
        </w:rPr>
      </w:pPr>
      <w:r>
        <w:rPr>
          <w:rFonts w:hint="eastAsia" w:ascii="仿宋_GB2312" w:hAnsi="Times New Roman" w:eastAsia="仿宋_GB2312"/>
          <w:color w:val="000000"/>
          <w:sz w:val="32"/>
          <w:szCs w:val="32"/>
        </w:rPr>
        <w:t>监督</w:t>
      </w:r>
      <w:r>
        <w:rPr>
          <w:rFonts w:ascii="仿宋_GB2312" w:hAnsi="Times New Roman" w:eastAsia="仿宋_GB2312"/>
          <w:color w:val="000000"/>
          <w:sz w:val="32"/>
          <w:szCs w:val="32"/>
        </w:rPr>
        <w:t>举报</w:t>
      </w:r>
      <w:r>
        <w:rPr>
          <w:rFonts w:hint="eastAsia" w:ascii="仿宋_GB2312" w:hAnsi="Times New Roman" w:eastAsia="仿宋_GB2312"/>
          <w:color w:val="000000"/>
          <w:sz w:val="32"/>
          <w:szCs w:val="32"/>
        </w:rPr>
        <w:t>电话：</w:t>
      </w:r>
      <w:r>
        <w:rPr>
          <w:rFonts w:hint="eastAsia" w:ascii="仿宋_GB2312" w:hAnsi="Times New Roman" w:eastAsia="仿宋_GB2312"/>
          <w:bCs/>
          <w:color w:val="000000"/>
          <w:kern w:val="0"/>
          <w:sz w:val="32"/>
          <w:szCs w:val="32"/>
        </w:rPr>
        <w:t>0555</w:t>
      </w:r>
      <w:r>
        <w:rPr>
          <w:rFonts w:hint="eastAsia" w:ascii="仿宋_GB2312" w:hAnsi="Times New Roman" w:eastAsia="仿宋_GB2312"/>
          <w:color w:val="000000"/>
          <w:kern w:val="0"/>
          <w:sz w:val="32"/>
          <w:szCs w:val="32"/>
        </w:rPr>
        <w:t>—</w:t>
      </w:r>
      <w:r>
        <w:rPr>
          <w:rFonts w:hint="eastAsia" w:ascii="仿宋_GB2312" w:hAnsi="Times New Roman" w:eastAsia="仿宋_GB2312"/>
          <w:bCs/>
          <w:color w:val="000000"/>
          <w:kern w:val="0"/>
          <w:sz w:val="32"/>
          <w:szCs w:val="32"/>
        </w:rPr>
        <w:t>531</w:t>
      </w:r>
      <w:r>
        <w:rPr>
          <w:rFonts w:hint="eastAsia" w:ascii="仿宋_GB2312" w:hAnsi="Times New Roman" w:eastAsia="仿宋_GB2312"/>
          <w:bCs/>
          <w:color w:val="000000"/>
          <w:kern w:val="0"/>
          <w:sz w:val="32"/>
          <w:szCs w:val="32"/>
          <w:lang w:val="en-US" w:eastAsia="zh-CN"/>
        </w:rPr>
        <w:t>2189</w:t>
      </w:r>
      <w:r>
        <w:rPr>
          <w:rFonts w:hint="eastAsia" w:ascii="仿宋_GB2312" w:hAnsi="Times New Roman" w:eastAsia="仿宋_GB2312"/>
          <w:color w:val="000000"/>
          <w:sz w:val="32"/>
          <w:szCs w:val="32"/>
        </w:rPr>
        <w:t>（</w:t>
      </w:r>
      <w:r>
        <w:rPr>
          <w:rFonts w:hint="eastAsia" w:ascii="仿宋_GB2312" w:hAnsi="Times New Roman" w:eastAsia="仿宋_GB2312"/>
          <w:color w:val="000000"/>
          <w:sz w:val="32"/>
          <w:szCs w:val="32"/>
          <w:lang w:val="en-US" w:eastAsia="zh-CN"/>
        </w:rPr>
        <w:t>和</w:t>
      </w:r>
      <w:r>
        <w:rPr>
          <w:rFonts w:hint="eastAsia" w:ascii="仿宋_GB2312" w:hAnsi="Times New Roman" w:eastAsia="仿宋_GB2312"/>
          <w:color w:val="000000" w:themeColor="text1"/>
          <w:sz w:val="32"/>
          <w:szCs w:val="32"/>
        </w:rPr>
        <w:t>县纪委监委</w:t>
      </w:r>
      <w:r>
        <w:rPr>
          <w:rFonts w:hint="eastAsia" w:ascii="仿宋_GB2312" w:hAnsi="Times New Roman" w:eastAsia="仿宋_GB2312"/>
          <w:color w:val="000000"/>
          <w:sz w:val="32"/>
          <w:szCs w:val="32"/>
        </w:rPr>
        <w:t>）</w:t>
      </w:r>
    </w:p>
    <w:p w14:paraId="5C39B5F4">
      <w:pPr>
        <w:spacing w:line="360" w:lineRule="auto"/>
        <w:ind w:left="4478" w:leftChars="304" w:hanging="3840" w:hangingChars="1200"/>
        <w:rPr>
          <w:rFonts w:ascii="仿宋_GB2312" w:hAnsi="Times New Roman" w:eastAsia="仿宋_GB2312"/>
          <w:color w:val="000000"/>
          <w:sz w:val="32"/>
          <w:szCs w:val="32"/>
        </w:rPr>
      </w:pPr>
      <w:r>
        <w:rPr>
          <w:rFonts w:hint="eastAsia" w:ascii="仿宋_GB2312" w:hAnsi="Times New Roman" w:eastAsia="仿宋_GB2312"/>
          <w:color w:val="000000"/>
          <w:sz w:val="32"/>
          <w:szCs w:val="32"/>
        </w:rPr>
        <w:t>注：上述咨询和监督举报电话于正常办公时间使用。</w:t>
      </w:r>
    </w:p>
    <w:p w14:paraId="1948DCBF">
      <w:pPr>
        <w:widowControl/>
        <w:shd w:val="clear" w:color="auto" w:fill="FFFFFF"/>
        <w:snapToGrid w:val="0"/>
        <w:spacing w:line="360" w:lineRule="auto"/>
        <w:ind w:firstLine="640" w:firstLineChars="200"/>
        <w:rPr>
          <w:rFonts w:ascii="仿宋_GB2312" w:hAnsi="Tahoma" w:eastAsia="仿宋_GB2312" w:cs="Tahoma"/>
          <w:color w:val="000000"/>
          <w:kern w:val="0"/>
          <w:sz w:val="32"/>
          <w:szCs w:val="32"/>
          <w:highlight w:val="none"/>
        </w:rPr>
      </w:pPr>
      <w:r>
        <w:rPr>
          <w:rFonts w:hint="eastAsia" w:ascii="仿宋_GB2312" w:hAnsi="Tahoma" w:eastAsia="仿宋_GB2312" w:cs="Tahoma"/>
          <w:color w:val="000000"/>
          <w:kern w:val="0"/>
          <w:sz w:val="32"/>
          <w:szCs w:val="32"/>
          <w:highlight w:val="none"/>
        </w:rPr>
        <w:t>涉及咨询具体报考资格条件方面问题的，请报考人员向</w:t>
      </w:r>
      <w:r>
        <w:rPr>
          <w:rFonts w:ascii="仿宋_GB2312" w:hAnsi="Tahoma" w:eastAsia="仿宋_GB2312" w:cs="Tahoma"/>
          <w:color w:val="000000"/>
          <w:kern w:val="0"/>
          <w:sz w:val="32"/>
          <w:szCs w:val="32"/>
          <w:highlight w:val="none"/>
        </w:rPr>
        <w:t>卫健委</w:t>
      </w:r>
      <w:r>
        <w:rPr>
          <w:rFonts w:hint="eastAsia" w:ascii="仿宋_GB2312" w:hAnsi="Tahoma" w:eastAsia="仿宋_GB2312" w:cs="Tahoma"/>
          <w:color w:val="000000"/>
          <w:kern w:val="0"/>
          <w:sz w:val="32"/>
          <w:szCs w:val="32"/>
          <w:highlight w:val="none"/>
        </w:rPr>
        <w:t>咨询。</w:t>
      </w:r>
    </w:p>
    <w:p w14:paraId="37C54976">
      <w:pPr>
        <w:widowControl/>
        <w:shd w:val="clear" w:color="auto" w:fill="FFFFFF"/>
        <w:snapToGrid w:val="0"/>
        <w:spacing w:line="360" w:lineRule="auto"/>
        <w:ind w:firstLine="640" w:firstLineChars="200"/>
        <w:rPr>
          <w:rFonts w:ascii="仿宋_GB2312" w:hAnsi="Tahoma" w:eastAsia="仿宋_GB2312" w:cs="Tahoma"/>
          <w:color w:val="000000"/>
          <w:kern w:val="0"/>
          <w:sz w:val="32"/>
          <w:szCs w:val="32"/>
        </w:rPr>
      </w:pPr>
      <w:r>
        <w:rPr>
          <w:rFonts w:hint="eastAsia" w:ascii="仿宋_GB2312" w:hAnsi="Tahoma" w:eastAsia="仿宋_GB2312" w:cs="Tahoma"/>
          <w:color w:val="000000"/>
          <w:kern w:val="0"/>
          <w:sz w:val="32"/>
          <w:szCs w:val="32"/>
        </w:rPr>
        <w:t>报考人员网上报名时所留电话应保持畅通，因电话不畅以致招聘单位无法通知相关事宜的，责任由报考人员自负。</w:t>
      </w:r>
    </w:p>
    <w:p w14:paraId="75606F7C">
      <w:pPr>
        <w:widowControl/>
        <w:shd w:val="clear" w:color="auto" w:fill="FFFFFF"/>
        <w:snapToGrid w:val="0"/>
        <w:spacing w:line="360" w:lineRule="auto"/>
        <w:ind w:firstLine="640" w:firstLineChars="200"/>
        <w:rPr>
          <w:rFonts w:ascii="仿宋_GB2312" w:eastAsia="仿宋_GB2312"/>
          <w:color w:val="000000"/>
          <w:sz w:val="32"/>
          <w:szCs w:val="32"/>
        </w:rPr>
      </w:pPr>
      <w:r>
        <w:rPr>
          <w:rFonts w:hint="eastAsia" w:ascii="仿宋_GB2312" w:hAnsi="Tahoma" w:eastAsia="仿宋_GB2312" w:cs="Tahoma"/>
          <w:color w:val="000000"/>
          <w:kern w:val="0"/>
          <w:sz w:val="32"/>
          <w:szCs w:val="32"/>
        </w:rPr>
        <w:t>特此公告。</w:t>
      </w:r>
    </w:p>
    <w:p w14:paraId="2D5FA534">
      <w:pPr>
        <w:shd w:val="clear" w:color="auto" w:fill="FFFFFF"/>
        <w:spacing w:line="360" w:lineRule="auto"/>
        <w:ind w:left="1680" w:leftChars="300" w:hanging="1050" w:hangingChars="500"/>
        <w:jc w:val="left"/>
        <w:rPr>
          <w:rFonts w:hint="eastAsia" w:ascii="仿宋_GB2312" w:hAnsi="Times New Roman" w:eastAsia="仿宋_GB2312"/>
          <w:color w:val="000000"/>
          <w:sz w:val="32"/>
          <w:szCs w:val="32"/>
        </w:rPr>
      </w:pPr>
      <w:r>
        <w:fldChar w:fldCharType="begin"/>
      </w:r>
      <w:r>
        <w:instrText xml:space="preserve"> HYPERLINK "https://www.dangtu.gov.cn/group2/M00/01/C5/Cu7KhGOW7C2AdwzSAABFRoaUqvk18.docx" \t "_blank" </w:instrText>
      </w:r>
      <w:r>
        <w:fldChar w:fldCharType="separate"/>
      </w:r>
      <w:r>
        <w:rPr>
          <w:rFonts w:hint="eastAsia" w:ascii="仿宋_GB2312" w:hAnsi="Times New Roman" w:eastAsia="仿宋_GB2312"/>
          <w:color w:val="000000"/>
          <w:sz w:val="32"/>
          <w:szCs w:val="32"/>
        </w:rPr>
        <w:t>附件</w:t>
      </w:r>
      <w:r>
        <w:rPr>
          <w:rFonts w:hint="eastAsia" w:ascii="仿宋_GB2312" w:hAnsi="Times New Roman" w:eastAsia="仿宋_GB2312"/>
          <w:color w:val="000000"/>
          <w:kern w:val="0"/>
          <w:sz w:val="32"/>
          <w:szCs w:val="32"/>
        </w:rPr>
        <w:t>1</w:t>
      </w:r>
      <w:r>
        <w:rPr>
          <w:rFonts w:hint="eastAsia" w:ascii="仿宋_GB2312" w:hAnsi="Times New Roman" w:eastAsia="仿宋_GB2312"/>
          <w:color w:val="000000"/>
          <w:kern w:val="0"/>
          <w:sz w:val="32"/>
          <w:szCs w:val="32"/>
          <w:lang w:eastAsia="zh-CN"/>
        </w:rPr>
        <w:t>：</w:t>
      </w:r>
      <w:r>
        <w:rPr>
          <w:rFonts w:hint="eastAsia" w:ascii="仿宋_GB2312" w:hAnsi="Times New Roman" w:eastAsia="仿宋_GB2312"/>
          <w:color w:val="000000"/>
          <w:kern w:val="0"/>
          <w:sz w:val="32"/>
          <w:szCs w:val="32"/>
        </w:rPr>
        <w:fldChar w:fldCharType="end"/>
      </w:r>
      <w:r>
        <w:rPr>
          <w:rFonts w:hint="eastAsia" w:ascii="仿宋_GB2312" w:hAnsi="Times New Roman" w:eastAsia="仿宋_GB2312"/>
          <w:color w:val="000000"/>
          <w:sz w:val="32"/>
          <w:szCs w:val="32"/>
          <w:lang w:eastAsia="zh-CN"/>
        </w:rPr>
        <w:t>2024</w:t>
      </w:r>
      <w:r>
        <w:rPr>
          <w:rFonts w:hint="eastAsia" w:ascii="仿宋_GB2312" w:hAnsi="Times New Roman" w:eastAsia="仿宋_GB2312"/>
          <w:color w:val="000000"/>
          <w:sz w:val="32"/>
          <w:szCs w:val="32"/>
          <w:lang w:val="en-US" w:eastAsia="zh-CN"/>
        </w:rPr>
        <w:t>年度</w:t>
      </w:r>
      <w:r>
        <w:rPr>
          <w:rFonts w:hint="eastAsia" w:ascii="仿宋_GB2312" w:hAnsi="Times New Roman" w:eastAsia="仿宋_GB2312"/>
          <w:color w:val="000000"/>
          <w:sz w:val="32"/>
          <w:szCs w:val="32"/>
        </w:rPr>
        <w:t>和县医疗卫生事业单位公开招聘工作人员岗位计划表</w:t>
      </w:r>
    </w:p>
    <w:p w14:paraId="6630D43E">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微软雅黑" w:eastAsia="仿宋_GB2312"/>
          <w:color w:val="auto"/>
          <w:sz w:val="32"/>
          <w:szCs w:val="32"/>
          <w:highlight w:val="none"/>
          <w:u w:val="none"/>
        </w:rPr>
      </w:pPr>
      <w:r>
        <w:rPr>
          <w:rFonts w:hint="eastAsia" w:ascii="仿宋_GB2312" w:hAnsi="Times New Roman" w:eastAsia="仿宋_GB2312"/>
          <w:color w:val="000000"/>
          <w:sz w:val="32"/>
          <w:szCs w:val="32"/>
        </w:rPr>
        <w:t>附件</w:t>
      </w:r>
      <w:r>
        <w:rPr>
          <w:rFonts w:hint="eastAsia" w:ascii="仿宋_GB2312" w:hAnsi="微软雅黑" w:eastAsia="仿宋_GB2312"/>
          <w:color w:val="auto"/>
          <w:sz w:val="32"/>
          <w:szCs w:val="32"/>
          <w:highlight w:val="none"/>
          <w:u w:val="none"/>
        </w:rPr>
        <w:t>2</w:t>
      </w:r>
      <w:r>
        <w:rPr>
          <w:rFonts w:hint="eastAsia" w:ascii="仿宋_GB2312" w:hAnsi="微软雅黑" w:eastAsia="仿宋_GB2312"/>
          <w:color w:val="auto"/>
          <w:sz w:val="32"/>
          <w:szCs w:val="32"/>
          <w:highlight w:val="none"/>
          <w:u w:val="none"/>
          <w:lang w:eastAsia="zh-CN"/>
        </w:rPr>
        <w:t>：</w:t>
      </w:r>
      <w:r>
        <w:rPr>
          <w:rFonts w:hint="eastAsia" w:ascii="仿宋_GB2312" w:hAnsi="微软雅黑" w:eastAsia="仿宋_GB2312"/>
          <w:color w:val="auto"/>
          <w:sz w:val="32"/>
          <w:szCs w:val="32"/>
          <w:highlight w:val="none"/>
          <w:u w:val="none"/>
        </w:rPr>
        <w:t>教育部专业（学科）指导目录</w:t>
      </w:r>
    </w:p>
    <w:p w14:paraId="7D2052FC">
      <w:pPr>
        <w:shd w:val="clear" w:color="auto" w:fill="FFFFFF"/>
        <w:spacing w:line="240" w:lineRule="auto"/>
        <w:ind w:left="1598" w:leftChars="304" w:hanging="960" w:hangingChars="300"/>
        <w:jc w:val="left"/>
        <w:rPr>
          <w:rFonts w:hint="eastAsia" w:ascii="仿宋_GB2312" w:hAnsi="Times New Roman" w:eastAsia="仿宋_GB2312"/>
          <w:color w:val="000000"/>
          <w:sz w:val="32"/>
          <w:szCs w:val="32"/>
        </w:rPr>
      </w:pPr>
      <w:r>
        <w:rPr>
          <w:rFonts w:hint="eastAsia" w:ascii="仿宋_GB2312" w:hAnsi="Times New Roman" w:eastAsia="仿宋_GB2312"/>
          <w:color w:val="000000"/>
          <w:sz w:val="32"/>
          <w:szCs w:val="32"/>
        </w:rPr>
        <w:t>附件</w:t>
      </w:r>
      <w:r>
        <w:rPr>
          <w:rFonts w:hint="eastAsia" w:ascii="仿宋_GB2312" w:hAnsi="Times New Roman" w:eastAsia="仿宋_GB2312"/>
          <w:color w:val="000000"/>
          <w:sz w:val="32"/>
          <w:szCs w:val="32"/>
          <w:lang w:val="en-US" w:eastAsia="zh-CN"/>
        </w:rPr>
        <w:t>3</w:t>
      </w:r>
      <w:r>
        <w:rPr>
          <w:rFonts w:hint="eastAsia" w:ascii="仿宋_GB2312" w:hAnsi="微软雅黑" w:eastAsia="仿宋_GB2312"/>
          <w:color w:val="auto"/>
          <w:sz w:val="32"/>
          <w:szCs w:val="32"/>
          <w:highlight w:val="none"/>
          <w:u w:val="none"/>
          <w:lang w:eastAsia="zh-CN"/>
        </w:rPr>
        <w:t>：</w:t>
      </w:r>
      <w:r>
        <w:rPr>
          <w:rFonts w:hint="eastAsia" w:ascii="仿宋_GB2312" w:hAnsi="Times New Roman" w:eastAsia="仿宋_GB2312"/>
          <w:color w:val="000000"/>
          <w:sz w:val="32"/>
          <w:szCs w:val="32"/>
          <w:lang w:val="en-US" w:eastAsia="zh-CN"/>
        </w:rPr>
        <w:t>2024年度</w:t>
      </w:r>
      <w:r>
        <w:rPr>
          <w:rFonts w:hint="eastAsia" w:ascii="仿宋_GB2312" w:hAnsi="Times New Roman" w:eastAsia="仿宋_GB2312"/>
          <w:color w:val="000000"/>
          <w:sz w:val="32"/>
          <w:szCs w:val="32"/>
        </w:rPr>
        <w:t>和县医疗卫生事业单位公开招聘</w:t>
      </w:r>
      <w:r>
        <w:rPr>
          <w:rFonts w:hint="eastAsia" w:ascii="仿宋_GB2312" w:hAnsi="Times New Roman" w:eastAsia="仿宋_GB2312"/>
          <w:color w:val="000000"/>
          <w:sz w:val="32"/>
          <w:szCs w:val="32"/>
          <w:lang w:val="en-US" w:eastAsia="zh-CN"/>
        </w:rPr>
        <w:t>工作</w:t>
      </w:r>
      <w:r>
        <w:rPr>
          <w:rFonts w:hint="eastAsia" w:ascii="仿宋_GB2312" w:hAnsi="Times New Roman" w:eastAsia="仿宋_GB2312"/>
          <w:color w:val="000000"/>
          <w:sz w:val="32"/>
          <w:szCs w:val="32"/>
        </w:rPr>
        <w:t>人员报名资格审查表</w:t>
      </w:r>
    </w:p>
    <w:p w14:paraId="228C1D15">
      <w:pPr>
        <w:shd w:val="clear" w:color="auto" w:fill="FFFFFF"/>
        <w:spacing w:line="240" w:lineRule="auto"/>
        <w:ind w:firstLine="640" w:firstLineChars="200"/>
        <w:jc w:val="left"/>
        <w:rPr>
          <w:rFonts w:hint="default" w:ascii="仿宋_GB2312" w:hAnsi="Times New Roman" w:eastAsia="仿宋_GB2312"/>
          <w:color w:val="000000"/>
          <w:sz w:val="32"/>
          <w:szCs w:val="32"/>
          <w:lang w:val="en-US" w:eastAsia="zh-CN"/>
        </w:rPr>
      </w:pPr>
      <w:r>
        <w:rPr>
          <w:rFonts w:hint="eastAsia" w:ascii="仿宋_GB2312" w:hAnsi="Times New Roman" w:eastAsia="仿宋_GB2312"/>
          <w:color w:val="000000"/>
          <w:sz w:val="32"/>
          <w:szCs w:val="32"/>
        </w:rPr>
        <w:t>附件</w:t>
      </w:r>
      <w:r>
        <w:rPr>
          <w:rFonts w:hint="eastAsia" w:ascii="仿宋_GB2312" w:hAnsi="Times New Roman" w:eastAsia="仿宋_GB2312"/>
          <w:color w:val="000000"/>
          <w:sz w:val="32"/>
          <w:szCs w:val="32"/>
          <w:lang w:val="en-US" w:eastAsia="zh-CN"/>
        </w:rPr>
        <w:t>4：报考诚信承诺书</w:t>
      </w:r>
    </w:p>
    <w:p w14:paraId="7772F6D9">
      <w:pPr>
        <w:shd w:val="clear" w:color="auto" w:fill="FFFFFF"/>
        <w:spacing w:line="560" w:lineRule="exact"/>
        <w:jc w:val="left"/>
        <w:rPr>
          <w:rFonts w:ascii="仿宋_GB2312" w:hAnsi="Times New Roman" w:eastAsia="仿宋_GB2312"/>
          <w:color w:val="000000"/>
          <w:kern w:val="0"/>
          <w:sz w:val="32"/>
          <w:szCs w:val="32"/>
        </w:rPr>
      </w:pPr>
    </w:p>
    <w:p w14:paraId="35CC0818">
      <w:pPr>
        <w:shd w:val="clear" w:color="auto" w:fill="FFFFFF"/>
        <w:spacing w:line="560" w:lineRule="exact"/>
        <w:jc w:val="left"/>
        <w:rPr>
          <w:rFonts w:ascii="仿宋_GB2312" w:hAnsi="Times New Roman" w:eastAsia="仿宋_GB2312"/>
          <w:color w:val="000000"/>
          <w:kern w:val="0"/>
          <w:sz w:val="32"/>
          <w:szCs w:val="32"/>
        </w:rPr>
      </w:pPr>
    </w:p>
    <w:p w14:paraId="6C94C254">
      <w:pPr>
        <w:ind w:firstLine="1760" w:firstLineChars="550"/>
        <w:rPr>
          <w:rFonts w:hint="eastAsia" w:ascii="仿宋_GB2312" w:eastAsia="仿宋_GB2312"/>
          <w:color w:val="000000"/>
          <w:sz w:val="32"/>
          <w:szCs w:val="32"/>
          <w:lang w:val="en-US" w:eastAsia="zh-CN"/>
        </w:rPr>
      </w:pPr>
      <w:r>
        <w:rPr>
          <w:rFonts w:hint="eastAsia" w:ascii="仿宋_GB2312" w:eastAsia="仿宋_GB2312"/>
          <w:color w:val="000000"/>
          <w:sz w:val="32"/>
          <w:szCs w:val="32"/>
        </w:rPr>
        <w:t xml:space="preserve"> 和县人力资源和社会保障局</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和县卫生健康委员会</w:t>
      </w:r>
    </w:p>
    <w:p w14:paraId="2DC6BE90">
      <w:pPr>
        <w:shd w:val="clear" w:color="auto" w:fill="FFFFFF"/>
        <w:spacing w:line="560" w:lineRule="exact"/>
        <w:ind w:right="640" w:firstLine="4640" w:firstLineChars="1450"/>
        <w:rPr>
          <w:rFonts w:hint="eastAsia"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lang w:eastAsia="zh-CN"/>
        </w:rPr>
        <w:t>2024</w:t>
      </w:r>
      <w:r>
        <w:rPr>
          <w:rFonts w:hint="eastAsia" w:ascii="仿宋_GB2312" w:hAnsi="Times New Roman" w:eastAsia="仿宋_GB2312"/>
          <w:color w:val="000000"/>
          <w:kern w:val="0"/>
          <w:sz w:val="32"/>
          <w:szCs w:val="32"/>
        </w:rPr>
        <w:t>年</w:t>
      </w:r>
      <w:r>
        <w:rPr>
          <w:rFonts w:hint="eastAsia" w:ascii="仿宋_GB2312" w:hAnsi="Times New Roman" w:eastAsia="仿宋_GB2312"/>
          <w:color w:val="000000"/>
          <w:kern w:val="0"/>
          <w:sz w:val="32"/>
          <w:szCs w:val="32"/>
          <w:lang w:val="en-US" w:eastAsia="zh-CN"/>
        </w:rPr>
        <w:t>7</w:t>
      </w:r>
      <w:r>
        <w:rPr>
          <w:rFonts w:hint="eastAsia" w:ascii="仿宋_GB2312" w:hAnsi="Times New Roman" w:eastAsia="仿宋_GB2312"/>
          <w:color w:val="000000"/>
          <w:kern w:val="0"/>
          <w:sz w:val="32"/>
          <w:szCs w:val="32"/>
        </w:rPr>
        <w:t>月</w:t>
      </w:r>
      <w:r>
        <w:rPr>
          <w:rFonts w:hint="eastAsia" w:ascii="仿宋_GB2312" w:hAnsi="Times New Roman" w:eastAsia="仿宋_GB2312"/>
          <w:color w:val="000000"/>
          <w:kern w:val="0"/>
          <w:sz w:val="32"/>
          <w:szCs w:val="32"/>
          <w:lang w:val="en-US" w:eastAsia="zh-CN"/>
        </w:rPr>
        <w:t>25</w:t>
      </w:r>
      <w:bookmarkStart w:id="0" w:name="_GoBack"/>
      <w:bookmarkEnd w:id="0"/>
      <w:r>
        <w:rPr>
          <w:rFonts w:hint="eastAsia" w:ascii="仿宋_GB2312" w:hAnsi="Times New Roman" w:eastAsia="仿宋_GB2312"/>
          <w:color w:val="000000"/>
          <w:kern w:val="0"/>
          <w:sz w:val="32"/>
          <w:szCs w:val="32"/>
        </w:rPr>
        <w:t>日</w:t>
      </w:r>
    </w:p>
    <w:sectPr>
      <w:headerReference r:id="rId3" w:type="default"/>
      <w:footerReference r:id="rId4" w:type="default"/>
      <w:footerReference r:id="rId5" w:type="even"/>
      <w:pgSz w:w="11906" w:h="16838"/>
      <w:pgMar w:top="1701" w:right="1531" w:bottom="170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4D082">
    <w:pPr>
      <w:pStyle w:val="3"/>
    </w:pPr>
    <w:r>
      <w:pict>
        <v:shape id="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104B39E9">
                <w:pPr>
                  <w:pStyle w:val="3"/>
                  <w:rPr>
                    <w:rStyle w:val="9"/>
                    <w:rFonts w:ascii="宋体" w:hAnsi="宋体" w:cs="宋体"/>
                    <w:sz w:val="28"/>
                    <w:szCs w:val="28"/>
                  </w:rPr>
                </w:pPr>
                <w:r>
                  <w:rPr>
                    <w:rStyle w:val="9"/>
                    <w:rFonts w:hint="eastAsia" w:ascii="宋体" w:hAnsi="宋体" w:cs="宋体"/>
                    <w:sz w:val="28"/>
                    <w:szCs w:val="28"/>
                  </w:rPr>
                  <w:fldChar w:fldCharType="begin"/>
                </w:r>
                <w:r>
                  <w:rPr>
                    <w:rStyle w:val="9"/>
                    <w:rFonts w:hint="eastAsia" w:ascii="宋体" w:hAnsi="宋体" w:cs="宋体"/>
                    <w:sz w:val="28"/>
                    <w:szCs w:val="28"/>
                  </w:rPr>
                  <w:instrText xml:space="preserve">PAGE  </w:instrText>
                </w:r>
                <w:r>
                  <w:rPr>
                    <w:rStyle w:val="9"/>
                    <w:rFonts w:hint="eastAsia" w:ascii="宋体" w:hAnsi="宋体" w:cs="宋体"/>
                    <w:sz w:val="28"/>
                    <w:szCs w:val="28"/>
                  </w:rPr>
                  <w:fldChar w:fldCharType="separate"/>
                </w:r>
                <w:r>
                  <w:rPr>
                    <w:rStyle w:val="9"/>
                    <w:rFonts w:ascii="宋体" w:hAnsi="宋体" w:cs="宋体"/>
                    <w:sz w:val="28"/>
                    <w:szCs w:val="28"/>
                  </w:rPr>
                  <w:t>- 4 -</w:t>
                </w:r>
                <w:r>
                  <w:rPr>
                    <w:rStyle w:val="9"/>
                    <w:rFonts w:hint="eastAsia" w:ascii="宋体" w:hAnsi="宋体" w:cs="宋体"/>
                    <w:sz w:val="28"/>
                    <w:szCs w:val="2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A711B">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1B63BEF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DC73A">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2"/>
      <w:numFmt w:val="decimal"/>
      <w:suff w:val="nothing"/>
      <w:lvlText w:val="（%1）"/>
      <w:lvlJc w:val="left"/>
    </w:lvl>
  </w:abstractNum>
  <w:abstractNum w:abstractNumId="1">
    <w:nsid w:val="00000001"/>
    <w:multiLevelType w:val="singleLevel"/>
    <w:tmpl w:val="00000001"/>
    <w:lvl w:ilvl="0" w:tentative="0">
      <w:start w:val="4"/>
      <w:numFmt w:val="chineseCounting"/>
      <w:suff w:val="nothing"/>
      <w:lvlText w:val="%1、"/>
      <w:lvlJc w:val="left"/>
      <w:rPr>
        <w:rFonts w:hint="eastAsia" w:ascii="黑体" w:hAnsi="黑体" w:eastAsia="黑体" w:cs="黑体"/>
      </w:rPr>
    </w:lvl>
  </w:abstractNum>
  <w:abstractNum w:abstractNumId="2">
    <w:nsid w:val="00000002"/>
    <w:multiLevelType w:val="singleLevel"/>
    <w:tmpl w:val="00000002"/>
    <w:lvl w:ilvl="0" w:tentative="0">
      <w:start w:val="3"/>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TrackMoves/>
  <w:documentProtection w:enforcement="0"/>
  <w:defaultTabStop w:val="420"/>
  <w:drawingGridVerticalSpacing w:val="159"/>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mYyODc3ZjBjMDJlNzIzNGMzZDI4MTdiMjQyMDg0M2IifQ=="/>
  </w:docVars>
  <w:rsids>
    <w:rsidRoot w:val="00000000"/>
    <w:rsid w:val="055A229E"/>
    <w:rsid w:val="0E2B5D40"/>
    <w:rsid w:val="10611392"/>
    <w:rsid w:val="12E12E71"/>
    <w:rsid w:val="147026FF"/>
    <w:rsid w:val="14C8078D"/>
    <w:rsid w:val="15A36DFE"/>
    <w:rsid w:val="17190E2C"/>
    <w:rsid w:val="19404D95"/>
    <w:rsid w:val="19555B47"/>
    <w:rsid w:val="1AE35E18"/>
    <w:rsid w:val="1CF60170"/>
    <w:rsid w:val="1D990F18"/>
    <w:rsid w:val="1FC56948"/>
    <w:rsid w:val="203744B2"/>
    <w:rsid w:val="2142714D"/>
    <w:rsid w:val="23466DEB"/>
    <w:rsid w:val="24244916"/>
    <w:rsid w:val="24F815A3"/>
    <w:rsid w:val="28E34ABE"/>
    <w:rsid w:val="2CEB1DFE"/>
    <w:rsid w:val="30063EE1"/>
    <w:rsid w:val="32A20E85"/>
    <w:rsid w:val="36536424"/>
    <w:rsid w:val="38EB569E"/>
    <w:rsid w:val="3B516ED3"/>
    <w:rsid w:val="3C4542ED"/>
    <w:rsid w:val="3D8C5D3B"/>
    <w:rsid w:val="3F6A2AD3"/>
    <w:rsid w:val="41484981"/>
    <w:rsid w:val="425D0C29"/>
    <w:rsid w:val="43C12302"/>
    <w:rsid w:val="48450A2B"/>
    <w:rsid w:val="493B0FCF"/>
    <w:rsid w:val="4A804D8D"/>
    <w:rsid w:val="4C64313E"/>
    <w:rsid w:val="51730B5D"/>
    <w:rsid w:val="56DC55BC"/>
    <w:rsid w:val="57F14ED1"/>
    <w:rsid w:val="63ED776A"/>
    <w:rsid w:val="65A83F37"/>
    <w:rsid w:val="69B64DB0"/>
    <w:rsid w:val="7783029C"/>
    <w:rsid w:val="796B461C"/>
    <w:rsid w:val="7A592C90"/>
    <w:rsid w:val="7E35503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qFormat/>
    <w:uiPriority w:val="1"/>
  </w:style>
  <w:style w:type="table" w:default="1" w:styleId="6">
    <w:name w:val="Normal Table"/>
    <w:qFormat/>
    <w:uiPriority w:val="99"/>
    <w:tblPr>
      <w:tblCellMar>
        <w:top w:w="0" w:type="dxa"/>
        <w:left w:w="108" w:type="dxa"/>
        <w:bottom w:w="0" w:type="dxa"/>
        <w:right w:w="108" w:type="dxa"/>
      </w:tblCellMar>
    </w:tblPr>
  </w:style>
  <w:style w:type="paragraph" w:styleId="2">
    <w:name w:val="Date"/>
    <w:basedOn w:val="1"/>
    <w:next w:val="1"/>
    <w:link w:val="11"/>
    <w:qFormat/>
    <w:uiPriority w:val="99"/>
    <w:pPr>
      <w:ind w:left="100" w:leftChars="2500"/>
    </w:p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kern w:val="0"/>
      <w:sz w:val="24"/>
      <w:szCs w:val="24"/>
    </w:rPr>
  </w:style>
  <w:style w:type="character" w:styleId="8">
    <w:name w:val="Strong"/>
    <w:basedOn w:val="7"/>
    <w:qFormat/>
    <w:uiPriority w:val="22"/>
    <w:rPr>
      <w:b/>
    </w:rPr>
  </w:style>
  <w:style w:type="character" w:styleId="9">
    <w:name w:val="page number"/>
    <w:basedOn w:val="7"/>
    <w:qFormat/>
    <w:uiPriority w:val="99"/>
    <w:rPr>
      <w:rFonts w:cs="Times New Roman"/>
    </w:rPr>
  </w:style>
  <w:style w:type="character" w:styleId="10">
    <w:name w:val="Hyperlink"/>
    <w:basedOn w:val="7"/>
    <w:qFormat/>
    <w:uiPriority w:val="99"/>
    <w:rPr>
      <w:color w:val="0000FF"/>
      <w:u w:val="single"/>
    </w:rPr>
  </w:style>
  <w:style w:type="character" w:customStyle="1" w:styleId="11">
    <w:name w:val="日期 Char"/>
    <w:basedOn w:val="7"/>
    <w:link w:val="2"/>
    <w:qFormat/>
    <w:uiPriority w:val="99"/>
    <w:rPr>
      <w:rFonts w:cs="Times New Roman"/>
    </w:rPr>
  </w:style>
  <w:style w:type="character" w:customStyle="1" w:styleId="12">
    <w:name w:val="页脚 Char"/>
    <w:basedOn w:val="7"/>
    <w:link w:val="3"/>
    <w:qFormat/>
    <w:uiPriority w:val="99"/>
    <w:rPr>
      <w:rFonts w:cs="Times New Roman"/>
      <w:sz w:val="18"/>
      <w:szCs w:val="18"/>
    </w:rPr>
  </w:style>
  <w:style w:type="character" w:customStyle="1" w:styleId="13">
    <w:name w:val="页眉 Char"/>
    <w:basedOn w:val="7"/>
    <w:link w:val="4"/>
    <w:qFormat/>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5340</Words>
  <Characters>5571</Characters>
  <Paragraphs>105</Paragraphs>
  <TotalTime>181</TotalTime>
  <ScaleCrop>false</ScaleCrop>
  <LinksUpToDate>false</LinksUpToDate>
  <CharactersWithSpaces>5575</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2022-04-26T01:07:00Z</dcterms:created>
  <dc:creator>hx</dc:creator>
  <cp:lastModifiedBy>我是一只鸟</cp:lastModifiedBy>
  <cp:lastPrinted>2024-07-22T02:05:00Z</cp:lastPrinted>
  <dcterms:modified xsi:type="dcterms:W3CDTF">2024-07-25T03:00:04Z</dcterms:modified>
  <cp:revision>360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6D1EAD010F2D40BEBDF81785E7CD0529</vt:lpwstr>
  </property>
</Properties>
</file>